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7B5EB" w14:textId="54625A27" w:rsidR="006C755D" w:rsidRDefault="00377D10" w:rsidP="00F56801">
      <w:pPr>
        <w:spacing w:after="0"/>
        <w:ind w:left="-284"/>
        <w:rPr>
          <w:rFonts w:ascii="Century Gothic" w:hAnsi="Century Gothic"/>
          <w:b/>
          <w:bCs/>
          <w:sz w:val="24"/>
          <w:szCs w:val="24"/>
        </w:rPr>
      </w:pPr>
      <w:r>
        <w:rPr>
          <w:noProof/>
          <w:lang w:eastAsia="en-GB"/>
        </w:rPr>
        <w:drawing>
          <wp:anchor distT="0" distB="0" distL="114300" distR="114300" simplePos="0" relativeHeight="251658240" behindDoc="0" locked="0" layoutInCell="1" allowOverlap="1" wp14:anchorId="049DB038" wp14:editId="1C1D312D">
            <wp:simplePos x="0" y="0"/>
            <wp:positionH relativeFrom="column">
              <wp:posOffset>1948815</wp:posOffset>
            </wp:positionH>
            <wp:positionV relativeFrom="paragraph">
              <wp:posOffset>53507</wp:posOffset>
            </wp:positionV>
            <wp:extent cx="1525905" cy="461645"/>
            <wp:effectExtent l="0" t="0" r="0" b="0"/>
            <wp:wrapSquare wrapText="bothSides"/>
            <wp:docPr id="2" name="Picture 2" descr="C:\Users\nbell\AppData\Local\Microsoft\Windows\INetCache\Content.Word\CPOC Logo Colour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ell\AppData\Local\Microsoft\Windows\INetCache\Content.Word\CPOC Logo Colour 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25905" cy="461645"/>
                    </a:xfrm>
                    <a:prstGeom prst="rect">
                      <a:avLst/>
                    </a:prstGeom>
                    <a:noFill/>
                    <a:ln>
                      <a:noFill/>
                    </a:ln>
                  </pic:spPr>
                </pic:pic>
              </a:graphicData>
            </a:graphic>
          </wp:anchor>
        </w:drawing>
      </w:r>
      <w:r w:rsidR="00F56801">
        <w:rPr>
          <w:rFonts w:ascii="Century Gothic" w:hAnsi="Century Gothic"/>
          <w:b/>
          <w:bCs/>
          <w:noProof/>
          <w:sz w:val="24"/>
          <w:szCs w:val="24"/>
          <w:lang w:eastAsia="en-GB"/>
        </w:rPr>
        <w:drawing>
          <wp:inline distT="0" distB="0" distL="0" distR="0" wp14:anchorId="36DB93EC" wp14:editId="1E0AD4D4">
            <wp:extent cx="1868556" cy="624372"/>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8556" cy="624372"/>
                    </a:xfrm>
                    <a:prstGeom prst="rect">
                      <a:avLst/>
                    </a:prstGeom>
                  </pic:spPr>
                </pic:pic>
              </a:graphicData>
            </a:graphic>
          </wp:inline>
        </w:drawing>
      </w:r>
      <w:r w:rsidR="006C755D" w:rsidRPr="00F56801">
        <w:rPr>
          <w:rFonts w:ascii="Century Gothic" w:hAnsi="Century Gothic"/>
          <w:b/>
          <w:bCs/>
          <w:sz w:val="24"/>
          <w:szCs w:val="24"/>
        </w:rPr>
        <w:t xml:space="preserve">                                          </w:t>
      </w:r>
    </w:p>
    <w:p w14:paraId="12C12CC4" w14:textId="77777777" w:rsidR="00F56801" w:rsidRPr="00F56801" w:rsidRDefault="00F56801" w:rsidP="006C755D">
      <w:pPr>
        <w:spacing w:after="0"/>
        <w:rPr>
          <w:rFonts w:ascii="Century Gothic" w:hAnsi="Century Gothic"/>
          <w:b/>
          <w:bCs/>
          <w:sz w:val="24"/>
          <w:szCs w:val="24"/>
        </w:rPr>
      </w:pPr>
    </w:p>
    <w:p w14:paraId="28519304" w14:textId="03DB1418" w:rsidR="00FD622A" w:rsidRPr="00F56801" w:rsidRDefault="006C755D" w:rsidP="00F53763">
      <w:pPr>
        <w:spacing w:after="0"/>
        <w:jc w:val="center"/>
        <w:outlineLvl w:val="0"/>
        <w:rPr>
          <w:rFonts w:ascii="Century Gothic" w:hAnsi="Century Gothic"/>
          <w:b/>
          <w:bCs/>
          <w:sz w:val="28"/>
          <w:szCs w:val="28"/>
        </w:rPr>
      </w:pPr>
      <w:r w:rsidRPr="00F56801">
        <w:rPr>
          <w:rFonts w:ascii="Century Gothic" w:hAnsi="Century Gothic"/>
          <w:b/>
          <w:bCs/>
          <w:sz w:val="28"/>
          <w:szCs w:val="28"/>
        </w:rPr>
        <w:t>ENHANCED CARE COMPETENCY MAPPING (SKILLS PASSPORT)</w:t>
      </w:r>
    </w:p>
    <w:p w14:paraId="7200A141" w14:textId="36A753BD" w:rsidR="006C755D" w:rsidRPr="00F56801" w:rsidRDefault="006C755D" w:rsidP="00F56801">
      <w:pPr>
        <w:spacing w:after="0"/>
        <w:ind w:left="2880"/>
        <w:rPr>
          <w:rFonts w:ascii="Century Gothic" w:hAnsi="Century Gothic"/>
          <w:b/>
          <w:bCs/>
          <w:i/>
          <w:iCs/>
          <w:color w:val="BFBFBF" w:themeColor="background1" w:themeShade="BF"/>
        </w:rPr>
      </w:pPr>
      <w:r w:rsidRPr="00F56801">
        <w:rPr>
          <w:rFonts w:ascii="Century Gothic" w:hAnsi="Century Gothic"/>
          <w:b/>
          <w:bCs/>
          <w:i/>
          <w:iCs/>
          <w:color w:val="BFBFBF" w:themeColor="background1" w:themeShade="BF"/>
        </w:rPr>
        <w:t xml:space="preserve">           </w:t>
      </w:r>
    </w:p>
    <w:p w14:paraId="3F25C084" w14:textId="265765C4" w:rsidR="00F56801" w:rsidRDefault="00F56801" w:rsidP="00E2058B">
      <w:pPr>
        <w:spacing w:after="0"/>
        <w:jc w:val="both"/>
        <w:outlineLvl w:val="0"/>
        <w:rPr>
          <w:rFonts w:ascii="Century Gothic" w:hAnsi="Century Gothic"/>
          <w:b/>
          <w:bCs/>
          <w:i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4"/>
        <w:gridCol w:w="5826"/>
      </w:tblGrid>
      <w:tr w:rsidR="00F56801" w14:paraId="360449B1" w14:textId="77777777" w:rsidTr="00A859A0">
        <w:tc>
          <w:tcPr>
            <w:tcW w:w="3227" w:type="dxa"/>
          </w:tcPr>
          <w:p w14:paraId="1C307FFE" w14:textId="197EC695" w:rsidR="00F56801" w:rsidRDefault="00F56801" w:rsidP="00E2058B">
            <w:pPr>
              <w:spacing w:after="0"/>
              <w:jc w:val="both"/>
              <w:outlineLvl w:val="0"/>
              <w:rPr>
                <w:rFonts w:ascii="Century Gothic" w:hAnsi="Century Gothic"/>
                <w:b/>
                <w:bCs/>
                <w:iCs/>
              </w:rPr>
            </w:pPr>
            <w:r w:rsidRPr="00F56801">
              <w:rPr>
                <w:rFonts w:ascii="Century Gothic" w:hAnsi="Century Gothic"/>
                <w:b/>
                <w:bCs/>
                <w:iCs/>
              </w:rPr>
              <w:t xml:space="preserve">Name:  </w:t>
            </w:r>
          </w:p>
        </w:tc>
        <w:tc>
          <w:tcPr>
            <w:tcW w:w="6009" w:type="dxa"/>
            <w:tcBorders>
              <w:bottom w:val="dotted" w:sz="4" w:space="0" w:color="BFBFBF" w:themeColor="background1" w:themeShade="BF"/>
            </w:tcBorders>
          </w:tcPr>
          <w:p w14:paraId="0BAAE448" w14:textId="77777777" w:rsidR="00F56801" w:rsidRDefault="00F56801" w:rsidP="00E2058B">
            <w:pPr>
              <w:spacing w:after="0"/>
              <w:jc w:val="both"/>
              <w:outlineLvl w:val="0"/>
              <w:rPr>
                <w:rFonts w:ascii="Century Gothic" w:hAnsi="Century Gothic"/>
                <w:b/>
                <w:bCs/>
                <w:iCs/>
              </w:rPr>
            </w:pPr>
          </w:p>
        </w:tc>
      </w:tr>
      <w:tr w:rsidR="00F56801" w14:paraId="46F62E45" w14:textId="77777777" w:rsidTr="00A859A0">
        <w:trPr>
          <w:trHeight w:val="401"/>
        </w:trPr>
        <w:tc>
          <w:tcPr>
            <w:tcW w:w="3227" w:type="dxa"/>
          </w:tcPr>
          <w:p w14:paraId="5D8BD33B" w14:textId="1D26E653" w:rsidR="00F56801" w:rsidRDefault="00F56801" w:rsidP="00E2058B">
            <w:pPr>
              <w:spacing w:after="0"/>
              <w:jc w:val="both"/>
              <w:outlineLvl w:val="0"/>
              <w:rPr>
                <w:rFonts w:ascii="Century Gothic" w:hAnsi="Century Gothic"/>
                <w:b/>
                <w:bCs/>
                <w:iCs/>
              </w:rPr>
            </w:pPr>
            <w:r w:rsidRPr="00F56801">
              <w:rPr>
                <w:rFonts w:ascii="Century Gothic" w:hAnsi="Century Gothic"/>
                <w:b/>
                <w:bCs/>
                <w:iCs/>
              </w:rPr>
              <w:t xml:space="preserve">Current Role/Grade/Band:  </w:t>
            </w:r>
          </w:p>
        </w:tc>
        <w:tc>
          <w:tcPr>
            <w:tcW w:w="6009" w:type="dxa"/>
            <w:tcBorders>
              <w:top w:val="dotted" w:sz="4" w:space="0" w:color="BFBFBF" w:themeColor="background1" w:themeShade="BF"/>
              <w:bottom w:val="dotted" w:sz="4" w:space="0" w:color="BFBFBF" w:themeColor="background1" w:themeShade="BF"/>
            </w:tcBorders>
          </w:tcPr>
          <w:p w14:paraId="583366A8" w14:textId="77777777" w:rsidR="00F56801" w:rsidRDefault="00F56801" w:rsidP="00E2058B">
            <w:pPr>
              <w:spacing w:after="0"/>
              <w:jc w:val="both"/>
              <w:outlineLvl w:val="0"/>
              <w:rPr>
                <w:rFonts w:ascii="Century Gothic" w:hAnsi="Century Gothic"/>
                <w:b/>
                <w:bCs/>
                <w:iCs/>
              </w:rPr>
            </w:pPr>
          </w:p>
        </w:tc>
      </w:tr>
      <w:tr w:rsidR="00F56801" w14:paraId="7F2510B1" w14:textId="77777777" w:rsidTr="00A859A0">
        <w:trPr>
          <w:trHeight w:val="435"/>
        </w:trPr>
        <w:tc>
          <w:tcPr>
            <w:tcW w:w="3227" w:type="dxa"/>
          </w:tcPr>
          <w:p w14:paraId="6D59F4D7" w14:textId="14F0D024" w:rsidR="00F56801" w:rsidRDefault="00F56801" w:rsidP="00F56801">
            <w:pPr>
              <w:spacing w:after="0" w:line="240" w:lineRule="auto"/>
              <w:jc w:val="both"/>
              <w:outlineLvl w:val="0"/>
              <w:rPr>
                <w:rFonts w:ascii="Century Gothic" w:hAnsi="Century Gothic"/>
                <w:b/>
                <w:bCs/>
                <w:iCs/>
              </w:rPr>
            </w:pPr>
            <w:r w:rsidRPr="00F56801">
              <w:rPr>
                <w:rFonts w:ascii="Century Gothic" w:hAnsi="Century Gothic"/>
                <w:b/>
                <w:bCs/>
                <w:iCs/>
              </w:rPr>
              <w:t xml:space="preserve">HEE region/Employer:  </w:t>
            </w:r>
          </w:p>
        </w:tc>
        <w:tc>
          <w:tcPr>
            <w:tcW w:w="6009" w:type="dxa"/>
            <w:tcBorders>
              <w:top w:val="dotted" w:sz="4" w:space="0" w:color="BFBFBF" w:themeColor="background1" w:themeShade="BF"/>
              <w:bottom w:val="dotted" w:sz="4" w:space="0" w:color="BFBFBF" w:themeColor="background1" w:themeShade="BF"/>
            </w:tcBorders>
          </w:tcPr>
          <w:p w14:paraId="2F12CBE6" w14:textId="77777777" w:rsidR="00F56801" w:rsidRDefault="00F56801" w:rsidP="00F56801">
            <w:pPr>
              <w:spacing w:after="0" w:line="240" w:lineRule="auto"/>
              <w:jc w:val="both"/>
              <w:outlineLvl w:val="0"/>
              <w:rPr>
                <w:rFonts w:ascii="Century Gothic" w:hAnsi="Century Gothic"/>
                <w:b/>
                <w:bCs/>
                <w:iCs/>
              </w:rPr>
            </w:pPr>
          </w:p>
        </w:tc>
      </w:tr>
    </w:tbl>
    <w:p w14:paraId="01E7D391" w14:textId="77777777" w:rsidR="00F56801" w:rsidRPr="00F56801" w:rsidRDefault="00F56801" w:rsidP="00F56801">
      <w:pPr>
        <w:spacing w:after="0" w:line="240" w:lineRule="auto"/>
        <w:jc w:val="both"/>
        <w:outlineLvl w:val="0"/>
        <w:rPr>
          <w:rFonts w:ascii="Century Gothic" w:hAnsi="Century Gothic"/>
          <w:b/>
          <w:bCs/>
          <w:iCs/>
        </w:rPr>
      </w:pPr>
    </w:p>
    <w:p w14:paraId="5ABEB35D" w14:textId="77777777" w:rsidR="006C755D" w:rsidRPr="00A859A0" w:rsidRDefault="006C755D" w:rsidP="00F56801">
      <w:pPr>
        <w:spacing w:after="120" w:line="240" w:lineRule="auto"/>
        <w:jc w:val="both"/>
        <w:outlineLvl w:val="0"/>
        <w:rPr>
          <w:rFonts w:ascii="Century Gothic" w:hAnsi="Century Gothic"/>
          <w:b/>
          <w:bCs/>
          <w:iCs/>
          <w:color w:val="24A2C0"/>
        </w:rPr>
      </w:pPr>
      <w:r w:rsidRPr="00A859A0">
        <w:rPr>
          <w:rFonts w:ascii="Century Gothic" w:hAnsi="Century Gothic"/>
          <w:b/>
          <w:bCs/>
          <w:iCs/>
          <w:color w:val="24A2C0"/>
        </w:rPr>
        <w:t>Implementation Strategy</w:t>
      </w:r>
    </w:p>
    <w:p w14:paraId="60F3D604" w14:textId="77777777" w:rsidR="006C755D" w:rsidRPr="00F56801" w:rsidRDefault="006C755D" w:rsidP="00F56801">
      <w:pPr>
        <w:spacing w:after="120" w:line="240" w:lineRule="auto"/>
        <w:jc w:val="both"/>
        <w:rPr>
          <w:rFonts w:ascii="Century Gothic" w:hAnsi="Century Gothic"/>
          <w:bCs/>
          <w:iCs/>
          <w:sz w:val="20"/>
          <w:szCs w:val="20"/>
        </w:rPr>
      </w:pPr>
      <w:r w:rsidRPr="00F56801">
        <w:rPr>
          <w:rFonts w:ascii="Century Gothic" w:hAnsi="Century Gothic"/>
          <w:bCs/>
          <w:iCs/>
          <w:sz w:val="20"/>
          <w:szCs w:val="20"/>
        </w:rPr>
        <w:t>This suite of multi-professional competencies has been designed to support safe, compassionate and effective care and treatment to Enhanced Care patients. The passport is intended to:</w:t>
      </w:r>
    </w:p>
    <w:p w14:paraId="0566527D" w14:textId="77777777" w:rsidR="006C755D" w:rsidRPr="00F56801" w:rsidRDefault="006C755D" w:rsidP="00F56801">
      <w:pPr>
        <w:pStyle w:val="ListParagraph"/>
        <w:numPr>
          <w:ilvl w:val="0"/>
          <w:numId w:val="1"/>
        </w:numPr>
        <w:spacing w:after="0" w:line="240" w:lineRule="auto"/>
        <w:jc w:val="both"/>
        <w:rPr>
          <w:rFonts w:ascii="Century Gothic" w:hAnsi="Century Gothic"/>
          <w:bCs/>
          <w:iCs/>
          <w:sz w:val="20"/>
          <w:szCs w:val="20"/>
        </w:rPr>
      </w:pPr>
      <w:r w:rsidRPr="00F56801">
        <w:rPr>
          <w:rFonts w:ascii="Century Gothic" w:hAnsi="Century Gothic"/>
          <w:bCs/>
          <w:iCs/>
          <w:sz w:val="20"/>
          <w:szCs w:val="20"/>
        </w:rPr>
        <w:t xml:space="preserve">allow individuals to identify their existing skills and additional learning needs within an evidence based framework. </w:t>
      </w:r>
    </w:p>
    <w:p w14:paraId="417742A0" w14:textId="77777777" w:rsidR="006C755D" w:rsidRPr="00F56801" w:rsidRDefault="006C755D" w:rsidP="00F56801">
      <w:pPr>
        <w:pStyle w:val="ListParagraph"/>
        <w:numPr>
          <w:ilvl w:val="0"/>
          <w:numId w:val="1"/>
        </w:numPr>
        <w:spacing w:after="0" w:line="240" w:lineRule="auto"/>
        <w:jc w:val="both"/>
        <w:rPr>
          <w:rFonts w:ascii="Century Gothic" w:hAnsi="Century Gothic"/>
          <w:bCs/>
          <w:iCs/>
          <w:sz w:val="20"/>
          <w:szCs w:val="20"/>
        </w:rPr>
      </w:pPr>
      <w:r w:rsidRPr="00F56801">
        <w:rPr>
          <w:rFonts w:ascii="Century Gothic" w:hAnsi="Century Gothic"/>
          <w:bCs/>
          <w:iCs/>
          <w:sz w:val="20"/>
          <w:szCs w:val="20"/>
        </w:rPr>
        <w:t>allow employers to identify and map the relevant competencies across the different staff groups working within Enhanced Care to ensure patients are able to receive the right care and treatment they require in a timely manner.</w:t>
      </w:r>
    </w:p>
    <w:p w14:paraId="1743DD54" w14:textId="77777777" w:rsidR="006C755D" w:rsidRPr="00F56801" w:rsidRDefault="006C755D" w:rsidP="00F56801">
      <w:pPr>
        <w:spacing w:after="0" w:line="240" w:lineRule="auto"/>
        <w:jc w:val="both"/>
        <w:rPr>
          <w:rFonts w:ascii="Century Gothic" w:hAnsi="Century Gothic"/>
          <w:bCs/>
          <w:iCs/>
          <w:sz w:val="20"/>
          <w:szCs w:val="20"/>
        </w:rPr>
      </w:pPr>
    </w:p>
    <w:p w14:paraId="218E93E5" w14:textId="2DF8BC1B" w:rsidR="006C755D" w:rsidRPr="00F56801" w:rsidRDefault="006C755D" w:rsidP="00F56801">
      <w:pPr>
        <w:spacing w:after="0" w:line="240" w:lineRule="auto"/>
        <w:jc w:val="both"/>
        <w:rPr>
          <w:rFonts w:ascii="Century Gothic" w:hAnsi="Century Gothic"/>
          <w:bCs/>
          <w:iCs/>
          <w:sz w:val="20"/>
          <w:szCs w:val="20"/>
        </w:rPr>
      </w:pPr>
      <w:r w:rsidRPr="00F56801">
        <w:rPr>
          <w:rFonts w:ascii="Century Gothic" w:hAnsi="Century Gothic"/>
          <w:bCs/>
          <w:iCs/>
          <w:sz w:val="20"/>
          <w:szCs w:val="20"/>
        </w:rPr>
        <w:t xml:space="preserve">It is anticipated that existing educational programmes and training packages within a Trust, Deanery or other Higher Education Institution will be used to support additional skills acquisition required to set up an Enhanced Care </w:t>
      </w:r>
      <w:r w:rsidR="00FD622A" w:rsidRPr="00F56801">
        <w:rPr>
          <w:rFonts w:ascii="Century Gothic" w:hAnsi="Century Gothic"/>
          <w:bCs/>
          <w:iCs/>
          <w:sz w:val="20"/>
          <w:szCs w:val="20"/>
        </w:rPr>
        <w:t>service</w:t>
      </w:r>
      <w:r w:rsidRPr="00F56801">
        <w:rPr>
          <w:rFonts w:ascii="Century Gothic" w:hAnsi="Century Gothic"/>
          <w:bCs/>
          <w:iCs/>
          <w:sz w:val="20"/>
          <w:szCs w:val="20"/>
        </w:rPr>
        <w:t xml:space="preserve">. It is not expected that all individuals working on the EC </w:t>
      </w:r>
      <w:r w:rsidR="00FD622A" w:rsidRPr="00F56801">
        <w:rPr>
          <w:rFonts w:ascii="Century Gothic" w:hAnsi="Century Gothic"/>
          <w:bCs/>
          <w:iCs/>
          <w:sz w:val="20"/>
          <w:szCs w:val="20"/>
        </w:rPr>
        <w:t xml:space="preserve">facility </w:t>
      </w:r>
      <w:r w:rsidRPr="00F56801">
        <w:rPr>
          <w:rFonts w:ascii="Century Gothic" w:hAnsi="Century Gothic"/>
          <w:bCs/>
          <w:iCs/>
          <w:sz w:val="20"/>
          <w:szCs w:val="20"/>
        </w:rPr>
        <w:t xml:space="preserve">will possess all the competencies, but rather that </w:t>
      </w:r>
      <w:r w:rsidR="00FD622A" w:rsidRPr="00F56801">
        <w:rPr>
          <w:rFonts w:ascii="Century Gothic" w:hAnsi="Century Gothic"/>
          <w:bCs/>
          <w:iCs/>
          <w:sz w:val="20"/>
          <w:szCs w:val="20"/>
        </w:rPr>
        <w:t>core elements will be supplemented by additional skills depending on the individual’s role and the needs of the service</w:t>
      </w:r>
      <w:r w:rsidRPr="00F56801">
        <w:rPr>
          <w:rFonts w:ascii="Century Gothic" w:hAnsi="Century Gothic"/>
          <w:bCs/>
          <w:iCs/>
          <w:sz w:val="20"/>
          <w:szCs w:val="20"/>
        </w:rPr>
        <w:t xml:space="preserve">. </w:t>
      </w:r>
    </w:p>
    <w:p w14:paraId="75CC6A64" w14:textId="77777777" w:rsidR="006C755D" w:rsidRPr="00F56801" w:rsidRDefault="006C755D" w:rsidP="00F56801">
      <w:pPr>
        <w:spacing w:after="0" w:line="240" w:lineRule="auto"/>
        <w:jc w:val="both"/>
        <w:rPr>
          <w:rFonts w:ascii="Century Gothic" w:hAnsi="Century Gothic"/>
          <w:bCs/>
          <w:iCs/>
          <w:sz w:val="20"/>
          <w:szCs w:val="20"/>
        </w:rPr>
      </w:pPr>
    </w:p>
    <w:p w14:paraId="3E1A72FE" w14:textId="013148BA" w:rsidR="006C755D" w:rsidRPr="00F56801" w:rsidRDefault="006C755D" w:rsidP="00F56801">
      <w:pPr>
        <w:spacing w:after="0" w:line="240" w:lineRule="auto"/>
        <w:jc w:val="both"/>
        <w:rPr>
          <w:rFonts w:ascii="Century Gothic" w:hAnsi="Century Gothic"/>
          <w:bCs/>
          <w:iCs/>
          <w:sz w:val="20"/>
          <w:szCs w:val="20"/>
        </w:rPr>
      </w:pPr>
      <w:r w:rsidRPr="00F56801">
        <w:rPr>
          <w:rFonts w:ascii="Century Gothic" w:hAnsi="Century Gothic"/>
          <w:bCs/>
          <w:iCs/>
          <w:sz w:val="20"/>
          <w:szCs w:val="20"/>
        </w:rPr>
        <w:t xml:space="preserve">Patients with different clinical conditions will require different treatment plans according to the clinical and operational needs of the Enhanced Care </w:t>
      </w:r>
      <w:r w:rsidR="00FD622A" w:rsidRPr="00F56801">
        <w:rPr>
          <w:rFonts w:ascii="Century Gothic" w:hAnsi="Century Gothic"/>
          <w:bCs/>
          <w:iCs/>
          <w:sz w:val="20"/>
          <w:szCs w:val="20"/>
        </w:rPr>
        <w:t>service</w:t>
      </w:r>
      <w:r w:rsidRPr="00F56801">
        <w:rPr>
          <w:rFonts w:ascii="Century Gothic" w:hAnsi="Century Gothic"/>
          <w:bCs/>
          <w:iCs/>
          <w:sz w:val="20"/>
          <w:szCs w:val="20"/>
        </w:rPr>
        <w:t xml:space="preserve">. Monitoring and therapeutic interventions will therefore vary depending on individual providers. </w:t>
      </w:r>
    </w:p>
    <w:p w14:paraId="17BA4D12" w14:textId="77777777" w:rsidR="006C755D" w:rsidRPr="00F56801" w:rsidRDefault="006C755D" w:rsidP="00F56801">
      <w:pPr>
        <w:spacing w:after="0" w:line="240" w:lineRule="auto"/>
        <w:jc w:val="both"/>
        <w:rPr>
          <w:rFonts w:ascii="Century Gothic" w:hAnsi="Century Gothic"/>
          <w:bCs/>
          <w:iCs/>
          <w:sz w:val="20"/>
          <w:szCs w:val="20"/>
        </w:rPr>
      </w:pPr>
    </w:p>
    <w:p w14:paraId="612B7A5D" w14:textId="77777777" w:rsidR="006C755D" w:rsidRPr="00F56801" w:rsidRDefault="006C755D" w:rsidP="00F56801">
      <w:pPr>
        <w:spacing w:after="0" w:line="240" w:lineRule="auto"/>
        <w:jc w:val="both"/>
        <w:outlineLvl w:val="0"/>
        <w:rPr>
          <w:rFonts w:ascii="Century Gothic" w:hAnsi="Century Gothic"/>
          <w:bCs/>
          <w:iCs/>
          <w:sz w:val="20"/>
          <w:szCs w:val="20"/>
        </w:rPr>
      </w:pPr>
      <w:r w:rsidRPr="00F56801">
        <w:rPr>
          <w:rFonts w:ascii="Century Gothic" w:hAnsi="Century Gothic"/>
          <w:bCs/>
          <w:iCs/>
          <w:sz w:val="20"/>
          <w:szCs w:val="20"/>
        </w:rPr>
        <w:t>For additional detail please refer to the relevant framework/curriculum for the learner.</w:t>
      </w:r>
    </w:p>
    <w:p w14:paraId="5C021EEB" w14:textId="77777777" w:rsidR="006C755D" w:rsidRPr="00F56801" w:rsidRDefault="006C755D" w:rsidP="00F56801">
      <w:pPr>
        <w:spacing w:after="0" w:line="240" w:lineRule="auto"/>
        <w:jc w:val="both"/>
        <w:rPr>
          <w:rFonts w:ascii="Century Gothic" w:hAnsi="Century Gothic"/>
          <w:b/>
          <w:bCs/>
          <w:iCs/>
        </w:rPr>
      </w:pPr>
    </w:p>
    <w:p w14:paraId="5869151B" w14:textId="7984139B" w:rsidR="006C755D" w:rsidRPr="00A859A0" w:rsidRDefault="00FD622A" w:rsidP="00F56801">
      <w:pPr>
        <w:spacing w:after="120" w:line="240" w:lineRule="auto"/>
        <w:rPr>
          <w:rFonts w:ascii="Century Gothic" w:hAnsi="Century Gothic"/>
          <w:b/>
          <w:bCs/>
          <w:iCs/>
          <w:color w:val="F19653"/>
          <w:sz w:val="20"/>
          <w:szCs w:val="20"/>
        </w:rPr>
      </w:pPr>
      <w:r w:rsidRPr="00A859A0">
        <w:rPr>
          <w:rFonts w:ascii="Century Gothic" w:hAnsi="Century Gothic"/>
          <w:b/>
          <w:bCs/>
          <w:iCs/>
          <w:color w:val="F19653"/>
          <w:sz w:val="20"/>
          <w:szCs w:val="20"/>
        </w:rPr>
        <w:t>Core f</w:t>
      </w:r>
      <w:r w:rsidR="006C755D" w:rsidRPr="00A859A0">
        <w:rPr>
          <w:rFonts w:ascii="Century Gothic" w:hAnsi="Century Gothic"/>
          <w:b/>
          <w:bCs/>
          <w:iCs/>
          <w:color w:val="F19653"/>
          <w:sz w:val="20"/>
          <w:szCs w:val="20"/>
        </w:rPr>
        <w:t xml:space="preserve">rameworks for nursing and allied health professionals and pharmacists </w:t>
      </w:r>
      <w:r w:rsidRPr="00A859A0">
        <w:rPr>
          <w:rFonts w:ascii="Century Gothic" w:hAnsi="Century Gothic"/>
          <w:b/>
          <w:bCs/>
          <w:iCs/>
          <w:color w:val="F19653"/>
          <w:sz w:val="20"/>
          <w:szCs w:val="20"/>
        </w:rPr>
        <w:t>in the E</w:t>
      </w:r>
      <w:r w:rsidR="00F56801" w:rsidRPr="00A859A0">
        <w:rPr>
          <w:rFonts w:ascii="Century Gothic" w:hAnsi="Century Gothic"/>
          <w:b/>
          <w:bCs/>
          <w:iCs/>
          <w:color w:val="F19653"/>
          <w:sz w:val="20"/>
          <w:szCs w:val="20"/>
        </w:rPr>
        <w:t xml:space="preserve">nhanced </w:t>
      </w:r>
      <w:r w:rsidRPr="00A859A0">
        <w:rPr>
          <w:rFonts w:ascii="Century Gothic" w:hAnsi="Century Gothic"/>
          <w:b/>
          <w:bCs/>
          <w:iCs/>
          <w:color w:val="F19653"/>
          <w:sz w:val="20"/>
          <w:szCs w:val="20"/>
        </w:rPr>
        <w:t>C</w:t>
      </w:r>
      <w:r w:rsidR="00F56801" w:rsidRPr="00A859A0">
        <w:rPr>
          <w:rFonts w:ascii="Century Gothic" w:hAnsi="Century Gothic"/>
          <w:b/>
          <w:bCs/>
          <w:iCs/>
          <w:color w:val="F19653"/>
          <w:sz w:val="20"/>
          <w:szCs w:val="20"/>
        </w:rPr>
        <w:t>are</w:t>
      </w:r>
      <w:r w:rsidRPr="00A859A0">
        <w:rPr>
          <w:rFonts w:ascii="Century Gothic" w:hAnsi="Century Gothic"/>
          <w:b/>
          <w:bCs/>
          <w:iCs/>
          <w:color w:val="F19653"/>
          <w:sz w:val="20"/>
          <w:szCs w:val="20"/>
        </w:rPr>
        <w:t xml:space="preserve"> guidance </w:t>
      </w:r>
      <w:r w:rsidR="006C755D" w:rsidRPr="00A859A0">
        <w:rPr>
          <w:rFonts w:ascii="Century Gothic" w:hAnsi="Century Gothic"/>
          <w:b/>
          <w:bCs/>
          <w:iCs/>
          <w:color w:val="F19653"/>
          <w:sz w:val="20"/>
          <w:szCs w:val="20"/>
        </w:rPr>
        <w:t>are</w:t>
      </w:r>
    </w:p>
    <w:p w14:paraId="525B90B0" w14:textId="0CAE6B96" w:rsidR="006C755D" w:rsidRPr="00F56801" w:rsidRDefault="003F3449" w:rsidP="00F56801">
      <w:pPr>
        <w:pStyle w:val="ListParagraph"/>
        <w:numPr>
          <w:ilvl w:val="0"/>
          <w:numId w:val="40"/>
        </w:numPr>
        <w:spacing w:after="0" w:line="240" w:lineRule="auto"/>
        <w:jc w:val="both"/>
        <w:rPr>
          <w:rFonts w:ascii="Century Gothic" w:hAnsi="Century Gothic"/>
          <w:bCs/>
          <w:iCs/>
          <w:sz w:val="20"/>
          <w:szCs w:val="20"/>
        </w:rPr>
      </w:pPr>
      <w:hyperlink r:id="rId9" w:history="1">
        <w:r w:rsidR="006C755D" w:rsidRPr="00F56801">
          <w:rPr>
            <w:rStyle w:val="Hyperlink"/>
            <w:rFonts w:ascii="Century Gothic" w:hAnsi="Century Gothic"/>
            <w:bCs/>
            <w:iCs/>
            <w:sz w:val="20"/>
            <w:szCs w:val="20"/>
          </w:rPr>
          <w:t>National Competency Framework for Registered Practitioners: Level 1 Patients and Enhanced Care Areas</w:t>
        </w:r>
      </w:hyperlink>
    </w:p>
    <w:p w14:paraId="419E8E38" w14:textId="413B6FA5" w:rsidR="00E2058B" w:rsidRPr="00F56801" w:rsidRDefault="00E2058B" w:rsidP="00F56801">
      <w:pPr>
        <w:pStyle w:val="ListParagraph"/>
        <w:numPr>
          <w:ilvl w:val="0"/>
          <w:numId w:val="40"/>
        </w:numPr>
        <w:spacing w:after="0" w:line="240" w:lineRule="auto"/>
        <w:jc w:val="both"/>
        <w:rPr>
          <w:rStyle w:val="Hyperlink"/>
          <w:rFonts w:ascii="Century Gothic" w:hAnsi="Century Gothic"/>
          <w:bCs/>
          <w:iCs/>
          <w:sz w:val="20"/>
          <w:szCs w:val="20"/>
        </w:rPr>
      </w:pPr>
      <w:r w:rsidRPr="00F56801">
        <w:rPr>
          <w:rFonts w:ascii="Century Gothic" w:hAnsi="Century Gothic"/>
          <w:bCs/>
          <w:iCs/>
          <w:color w:val="FF0000"/>
          <w:sz w:val="20"/>
          <w:szCs w:val="20"/>
        </w:rPr>
        <w:fldChar w:fldCharType="begin"/>
      </w:r>
      <w:r w:rsidRPr="00F56801">
        <w:rPr>
          <w:rFonts w:ascii="Century Gothic" w:hAnsi="Century Gothic"/>
          <w:bCs/>
          <w:iCs/>
          <w:color w:val="FF0000"/>
          <w:sz w:val="20"/>
          <w:szCs w:val="20"/>
        </w:rPr>
        <w:instrText xml:space="preserve"> HYPERLINK "https://www.rpharms.com/Portals/0/RPS document library/Open access/Coronavirus/Knowledge and Capability Guide.pdf" </w:instrText>
      </w:r>
      <w:r w:rsidRPr="00F56801">
        <w:rPr>
          <w:rFonts w:ascii="Century Gothic" w:hAnsi="Century Gothic"/>
          <w:bCs/>
          <w:iCs/>
          <w:color w:val="FF0000"/>
          <w:sz w:val="20"/>
          <w:szCs w:val="20"/>
        </w:rPr>
        <w:fldChar w:fldCharType="separate"/>
      </w:r>
      <w:r w:rsidRPr="00F56801">
        <w:rPr>
          <w:rStyle w:val="Hyperlink"/>
          <w:rFonts w:ascii="Century Gothic" w:hAnsi="Century Gothic"/>
          <w:bCs/>
          <w:iCs/>
          <w:sz w:val="20"/>
          <w:szCs w:val="20"/>
        </w:rPr>
        <w:t>Royal Pharmaceutical Society: Knowledge and Capability Guide Covid-19 Critical Care Training Resource</w:t>
      </w:r>
    </w:p>
    <w:p w14:paraId="7593B493" w14:textId="77777777" w:rsidR="00F56801" w:rsidRDefault="00E2058B" w:rsidP="00F56801">
      <w:pPr>
        <w:spacing w:after="0" w:line="240" w:lineRule="auto"/>
        <w:jc w:val="both"/>
        <w:rPr>
          <w:rFonts w:ascii="Century Gothic" w:hAnsi="Century Gothic"/>
          <w:bCs/>
          <w:iCs/>
          <w:color w:val="FF0000"/>
          <w:sz w:val="20"/>
          <w:szCs w:val="20"/>
        </w:rPr>
      </w:pPr>
      <w:r w:rsidRPr="00F56801">
        <w:rPr>
          <w:rFonts w:ascii="Century Gothic" w:hAnsi="Century Gothic"/>
          <w:bCs/>
          <w:iCs/>
          <w:color w:val="FF0000"/>
          <w:sz w:val="20"/>
          <w:szCs w:val="20"/>
        </w:rPr>
        <w:fldChar w:fldCharType="end"/>
      </w:r>
    </w:p>
    <w:p w14:paraId="738CAD48" w14:textId="67B1ECEB" w:rsidR="00FD622A" w:rsidRPr="00A859A0" w:rsidRDefault="00FD622A" w:rsidP="00F56801">
      <w:pPr>
        <w:spacing w:after="120" w:line="240" w:lineRule="auto"/>
        <w:jc w:val="both"/>
        <w:rPr>
          <w:rFonts w:ascii="Century Gothic" w:hAnsi="Century Gothic"/>
          <w:b/>
          <w:iCs/>
          <w:color w:val="F19653"/>
          <w:sz w:val="20"/>
          <w:szCs w:val="20"/>
        </w:rPr>
      </w:pPr>
      <w:r w:rsidRPr="00A859A0">
        <w:rPr>
          <w:rFonts w:ascii="Century Gothic" w:hAnsi="Century Gothic"/>
          <w:b/>
          <w:iCs/>
          <w:color w:val="F19653"/>
          <w:sz w:val="20"/>
          <w:szCs w:val="20"/>
        </w:rPr>
        <w:t>Additional frameworks for AHP considerations are</w:t>
      </w:r>
      <w:r w:rsidR="00F56801" w:rsidRPr="00A859A0">
        <w:rPr>
          <w:rFonts w:ascii="Century Gothic" w:hAnsi="Century Gothic"/>
          <w:b/>
          <w:iCs/>
          <w:color w:val="F19653"/>
          <w:sz w:val="20"/>
          <w:szCs w:val="20"/>
        </w:rPr>
        <w:t>:</w:t>
      </w:r>
    </w:p>
    <w:p w14:paraId="602AC1D1" w14:textId="77777777" w:rsidR="006C755D" w:rsidRPr="00F56801" w:rsidRDefault="003F3449" w:rsidP="00F56801">
      <w:pPr>
        <w:pStyle w:val="ListParagraph"/>
        <w:numPr>
          <w:ilvl w:val="0"/>
          <w:numId w:val="41"/>
        </w:numPr>
        <w:spacing w:after="0" w:line="240" w:lineRule="auto"/>
        <w:jc w:val="both"/>
        <w:outlineLvl w:val="0"/>
        <w:rPr>
          <w:rFonts w:ascii="Century Gothic" w:hAnsi="Century Gothic"/>
          <w:bCs/>
          <w:iCs/>
          <w:sz w:val="20"/>
          <w:szCs w:val="20"/>
        </w:rPr>
      </w:pPr>
      <w:hyperlink r:id="rId10" w:history="1">
        <w:r w:rsidR="006C755D" w:rsidRPr="00F56801">
          <w:rPr>
            <w:rStyle w:val="Hyperlink"/>
            <w:rFonts w:ascii="Century Gothic" w:hAnsi="Century Gothic"/>
            <w:bCs/>
            <w:iCs/>
            <w:sz w:val="20"/>
            <w:szCs w:val="20"/>
          </w:rPr>
          <w:t>Allied Health Professionals: Critical Care Professional Development Framework</w:t>
        </w:r>
      </w:hyperlink>
    </w:p>
    <w:p w14:paraId="635A49F6" w14:textId="77777777" w:rsidR="006C755D" w:rsidRPr="00F56801" w:rsidRDefault="006C755D" w:rsidP="00F56801">
      <w:pPr>
        <w:spacing w:after="0" w:line="240" w:lineRule="auto"/>
        <w:jc w:val="both"/>
        <w:rPr>
          <w:rFonts w:ascii="Century Gothic" w:hAnsi="Century Gothic"/>
          <w:bCs/>
          <w:iCs/>
        </w:rPr>
      </w:pPr>
    </w:p>
    <w:p w14:paraId="02130105" w14:textId="77777777" w:rsidR="006C755D" w:rsidRPr="00F56801" w:rsidRDefault="006C755D" w:rsidP="00F56801">
      <w:pPr>
        <w:spacing w:after="0" w:line="240" w:lineRule="auto"/>
        <w:jc w:val="both"/>
        <w:outlineLvl w:val="0"/>
        <w:rPr>
          <w:rFonts w:ascii="Century Gothic" w:hAnsi="Century Gothic"/>
          <w:iCs/>
          <w:sz w:val="20"/>
          <w:szCs w:val="20"/>
        </w:rPr>
      </w:pPr>
      <w:r w:rsidRPr="00F56801">
        <w:rPr>
          <w:rFonts w:ascii="Century Gothic" w:hAnsi="Century Gothic"/>
          <w:iCs/>
          <w:sz w:val="20"/>
          <w:szCs w:val="20"/>
        </w:rPr>
        <w:t>For medical staff, please refer to the relevant medical specialty curriculum.</w:t>
      </w:r>
    </w:p>
    <w:p w14:paraId="2E1ACAAD" w14:textId="77777777" w:rsidR="006C755D" w:rsidRPr="00F56801" w:rsidRDefault="006C755D" w:rsidP="00F56801">
      <w:pPr>
        <w:spacing w:after="0" w:line="240" w:lineRule="auto"/>
        <w:jc w:val="both"/>
        <w:rPr>
          <w:rFonts w:ascii="Century Gothic" w:hAnsi="Century Gothic"/>
          <w:b/>
          <w:bCs/>
          <w:iCs/>
        </w:rPr>
      </w:pPr>
    </w:p>
    <w:p w14:paraId="54DE089E" w14:textId="77777777" w:rsidR="006C755D" w:rsidRPr="00A859A0" w:rsidRDefault="006C755D" w:rsidP="00F56801">
      <w:pPr>
        <w:spacing w:after="120" w:line="240" w:lineRule="auto"/>
        <w:jc w:val="both"/>
        <w:outlineLvl w:val="0"/>
        <w:rPr>
          <w:rFonts w:ascii="Century Gothic" w:hAnsi="Century Gothic"/>
          <w:b/>
          <w:bCs/>
          <w:iCs/>
          <w:color w:val="24A2C0"/>
        </w:rPr>
      </w:pPr>
      <w:r w:rsidRPr="00A859A0">
        <w:rPr>
          <w:rFonts w:ascii="Century Gothic" w:hAnsi="Century Gothic"/>
          <w:b/>
          <w:bCs/>
          <w:iCs/>
          <w:color w:val="24A2C0"/>
        </w:rPr>
        <w:t>Learning Contract </w:t>
      </w:r>
    </w:p>
    <w:p w14:paraId="64FD87F6" w14:textId="1275935E" w:rsidR="006C755D" w:rsidRPr="00F56801" w:rsidRDefault="006C755D" w:rsidP="00F56801">
      <w:pPr>
        <w:spacing w:after="120" w:line="240" w:lineRule="auto"/>
        <w:jc w:val="both"/>
        <w:rPr>
          <w:rFonts w:ascii="Century Gothic" w:hAnsi="Century Gothic"/>
          <w:bCs/>
          <w:iCs/>
          <w:sz w:val="20"/>
          <w:szCs w:val="20"/>
        </w:rPr>
      </w:pPr>
      <w:r w:rsidRPr="00F56801">
        <w:rPr>
          <w:rFonts w:ascii="Century Gothic" w:hAnsi="Century Gothic"/>
          <w:bCs/>
          <w:iCs/>
          <w:sz w:val="20"/>
          <w:szCs w:val="20"/>
        </w:rPr>
        <w:t>It is recommended that each individual learner has a learning contract to enable them to develop their c</w:t>
      </w:r>
      <w:r w:rsidR="00E2058B" w:rsidRPr="00F56801">
        <w:rPr>
          <w:rFonts w:ascii="Century Gothic" w:hAnsi="Century Gothic"/>
          <w:bCs/>
          <w:iCs/>
          <w:sz w:val="20"/>
          <w:szCs w:val="20"/>
        </w:rPr>
        <w:t>ompetencies whilst working in the Enhanced Care service</w:t>
      </w:r>
      <w:r w:rsidRPr="00F56801">
        <w:rPr>
          <w:rFonts w:ascii="Century Gothic" w:hAnsi="Century Gothic"/>
          <w:bCs/>
          <w:iCs/>
          <w:sz w:val="20"/>
          <w:szCs w:val="20"/>
        </w:rPr>
        <w:t>.  A learning contract will provide the foundations for:</w:t>
      </w:r>
    </w:p>
    <w:p w14:paraId="6D55DE27" w14:textId="0A803250" w:rsidR="006C755D" w:rsidRPr="00F56801" w:rsidRDefault="006C755D" w:rsidP="00F56801">
      <w:pPr>
        <w:pStyle w:val="ListParagraph"/>
        <w:numPr>
          <w:ilvl w:val="0"/>
          <w:numId w:val="39"/>
        </w:numPr>
        <w:spacing w:after="0" w:line="240" w:lineRule="auto"/>
        <w:jc w:val="both"/>
        <w:rPr>
          <w:rFonts w:ascii="Century Gothic" w:hAnsi="Century Gothic"/>
          <w:bCs/>
          <w:iCs/>
          <w:sz w:val="20"/>
          <w:szCs w:val="20"/>
        </w:rPr>
      </w:pPr>
      <w:r w:rsidRPr="00F56801">
        <w:rPr>
          <w:rFonts w:ascii="Century Gothic" w:hAnsi="Century Gothic"/>
          <w:bCs/>
          <w:iCs/>
          <w:sz w:val="20"/>
          <w:szCs w:val="20"/>
        </w:rPr>
        <w:t>Individual commitment to learning.</w:t>
      </w:r>
    </w:p>
    <w:p w14:paraId="12386CB1" w14:textId="481B0AA7" w:rsidR="006C755D" w:rsidRPr="00F56801" w:rsidRDefault="006C755D" w:rsidP="00F56801">
      <w:pPr>
        <w:pStyle w:val="ListParagraph"/>
        <w:numPr>
          <w:ilvl w:val="0"/>
          <w:numId w:val="39"/>
        </w:numPr>
        <w:spacing w:after="0" w:line="240" w:lineRule="auto"/>
        <w:jc w:val="both"/>
        <w:rPr>
          <w:rFonts w:ascii="Century Gothic" w:hAnsi="Century Gothic"/>
          <w:bCs/>
          <w:iCs/>
          <w:sz w:val="20"/>
          <w:szCs w:val="20"/>
        </w:rPr>
      </w:pPr>
      <w:r w:rsidRPr="00F56801">
        <w:rPr>
          <w:rFonts w:ascii="Century Gothic" w:hAnsi="Century Gothic"/>
          <w:bCs/>
          <w:iCs/>
          <w:sz w:val="20"/>
          <w:szCs w:val="20"/>
        </w:rPr>
        <w:t>Commitment to continuing supervision and support.</w:t>
      </w:r>
    </w:p>
    <w:p w14:paraId="4A5006FD" w14:textId="4F91F36E" w:rsidR="00A859A0" w:rsidRPr="00A859A0" w:rsidRDefault="006C755D" w:rsidP="006C755D">
      <w:pPr>
        <w:pStyle w:val="ListParagraph"/>
        <w:numPr>
          <w:ilvl w:val="0"/>
          <w:numId w:val="39"/>
        </w:numPr>
        <w:spacing w:after="0" w:line="240" w:lineRule="auto"/>
        <w:jc w:val="both"/>
        <w:rPr>
          <w:rFonts w:ascii="Century Gothic" w:hAnsi="Century Gothic"/>
          <w:bCs/>
          <w:iCs/>
          <w:sz w:val="20"/>
          <w:szCs w:val="20"/>
        </w:rPr>
      </w:pPr>
      <w:r w:rsidRPr="00F56801">
        <w:rPr>
          <w:rFonts w:ascii="Century Gothic" w:hAnsi="Century Gothic"/>
          <w:bCs/>
          <w:iCs/>
          <w:sz w:val="20"/>
          <w:szCs w:val="20"/>
        </w:rPr>
        <w:t>Provision of time and opportunities to learn.</w:t>
      </w:r>
    </w:p>
    <w:tbl>
      <w:tblPr>
        <w:tblStyle w:val="TableGrid"/>
        <w:tblW w:w="987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37"/>
        <w:gridCol w:w="1843"/>
        <w:gridCol w:w="1790"/>
      </w:tblGrid>
      <w:tr w:rsidR="006C755D" w:rsidRPr="00F56801" w14:paraId="6CD2796B" w14:textId="77777777" w:rsidTr="00F56801">
        <w:trPr>
          <w:trHeight w:val="982"/>
          <w:jc w:val="center"/>
        </w:trPr>
        <w:tc>
          <w:tcPr>
            <w:tcW w:w="6237" w:type="dxa"/>
            <w:vAlign w:val="center"/>
          </w:tcPr>
          <w:p w14:paraId="61B51CC6" w14:textId="77777777" w:rsidR="00A859A0" w:rsidRDefault="006C755D" w:rsidP="004463E7">
            <w:pPr>
              <w:spacing w:after="0"/>
              <w:rPr>
                <w:rFonts w:ascii="Century Gothic" w:hAnsi="Century Gothic"/>
                <w:b/>
                <w:bCs/>
                <w:sz w:val="20"/>
                <w:szCs w:val="20"/>
              </w:rPr>
            </w:pPr>
            <w:r w:rsidRPr="00F56801">
              <w:rPr>
                <w:rFonts w:ascii="Century Gothic" w:hAnsi="Century Gothic"/>
                <w:b/>
                <w:bCs/>
                <w:sz w:val="20"/>
                <w:szCs w:val="20"/>
              </w:rPr>
              <w:lastRenderedPageBreak/>
              <w:t>E</w:t>
            </w:r>
            <w:r w:rsidR="004463E7" w:rsidRPr="00F56801">
              <w:rPr>
                <w:rFonts w:ascii="Century Gothic" w:hAnsi="Century Gothic"/>
                <w:b/>
                <w:bCs/>
                <w:sz w:val="20"/>
                <w:szCs w:val="20"/>
              </w:rPr>
              <w:t>XAMPLES OF COMPETENCIES</w:t>
            </w:r>
            <w:r w:rsidR="00427B49" w:rsidRPr="00F56801">
              <w:rPr>
                <w:rFonts w:ascii="Century Gothic" w:hAnsi="Century Gothic"/>
                <w:b/>
                <w:bCs/>
                <w:sz w:val="20"/>
                <w:szCs w:val="20"/>
              </w:rPr>
              <w:t xml:space="preserve"> </w:t>
            </w:r>
          </w:p>
          <w:p w14:paraId="18EF590D" w14:textId="7C1DB42A" w:rsidR="004463E7" w:rsidRPr="00F56801" w:rsidRDefault="00427B49" w:rsidP="004463E7">
            <w:pPr>
              <w:spacing w:after="0"/>
              <w:rPr>
                <w:rFonts w:ascii="Century Gothic" w:hAnsi="Century Gothic"/>
                <w:b/>
                <w:bCs/>
                <w:sz w:val="20"/>
                <w:szCs w:val="20"/>
              </w:rPr>
            </w:pPr>
            <w:r w:rsidRPr="00F56801">
              <w:rPr>
                <w:rFonts w:ascii="Century Gothic" w:hAnsi="Century Gothic"/>
                <w:b/>
                <w:bCs/>
                <w:sz w:val="20"/>
                <w:szCs w:val="20"/>
              </w:rPr>
              <w:t>Refer to skills matrix for detail of learning objectives</w:t>
            </w:r>
          </w:p>
          <w:p w14:paraId="76B3327F" w14:textId="4FF8817A" w:rsidR="006C755D" w:rsidRPr="00F56801" w:rsidRDefault="006C755D" w:rsidP="004463E7">
            <w:pPr>
              <w:spacing w:after="0"/>
              <w:rPr>
                <w:rFonts w:ascii="Century Gothic" w:hAnsi="Century Gothic"/>
                <w:b/>
                <w:bCs/>
                <w:sz w:val="20"/>
                <w:szCs w:val="20"/>
              </w:rPr>
            </w:pPr>
            <w:r w:rsidRPr="00F56801">
              <w:rPr>
                <w:rFonts w:ascii="Century Gothic" w:hAnsi="Century Gothic"/>
                <w:color w:val="A6A6A6" w:themeColor="background1" w:themeShade="A6"/>
                <w:sz w:val="18"/>
                <w:szCs w:val="18"/>
              </w:rPr>
              <w:t>(</w:t>
            </w:r>
            <w:r w:rsidR="004463E7" w:rsidRPr="00F56801">
              <w:rPr>
                <w:rFonts w:ascii="Century Gothic" w:hAnsi="Century Gothic"/>
                <w:i/>
                <w:iCs/>
                <w:color w:val="A6A6A6" w:themeColor="background1" w:themeShade="A6"/>
                <w:sz w:val="18"/>
                <w:szCs w:val="18"/>
              </w:rPr>
              <w:t xml:space="preserve">Not all may be </w:t>
            </w:r>
            <w:r w:rsidRPr="00F56801">
              <w:rPr>
                <w:rFonts w:ascii="Century Gothic" w:hAnsi="Century Gothic"/>
                <w:i/>
                <w:iCs/>
                <w:color w:val="A6A6A6" w:themeColor="background1" w:themeShade="A6"/>
                <w:sz w:val="18"/>
                <w:szCs w:val="18"/>
              </w:rPr>
              <w:t>applicable. The number performed may be, but not necessarily, declared</w:t>
            </w:r>
            <w:r w:rsidRPr="00F56801">
              <w:rPr>
                <w:rFonts w:ascii="Century Gothic" w:hAnsi="Century Gothic"/>
                <w:color w:val="A6A6A6" w:themeColor="background1" w:themeShade="A6"/>
                <w:sz w:val="18"/>
                <w:szCs w:val="18"/>
              </w:rPr>
              <w:t>)</w:t>
            </w:r>
          </w:p>
        </w:tc>
        <w:tc>
          <w:tcPr>
            <w:tcW w:w="1843" w:type="dxa"/>
            <w:vAlign w:val="center"/>
          </w:tcPr>
          <w:p w14:paraId="53A53ACE" w14:textId="77777777" w:rsidR="006C755D" w:rsidRPr="00F56801" w:rsidRDefault="006C755D" w:rsidP="00C232FD">
            <w:pPr>
              <w:spacing w:after="0"/>
              <w:jc w:val="center"/>
              <w:rPr>
                <w:rFonts w:ascii="Century Gothic" w:hAnsi="Century Gothic"/>
                <w:b/>
                <w:sz w:val="18"/>
                <w:szCs w:val="21"/>
              </w:rPr>
            </w:pPr>
            <w:r w:rsidRPr="00F56801">
              <w:rPr>
                <w:rFonts w:ascii="Century Gothic" w:hAnsi="Century Gothic"/>
                <w:b/>
                <w:sz w:val="18"/>
                <w:szCs w:val="21"/>
              </w:rPr>
              <w:t>Demonstrated through discussion</w:t>
            </w:r>
          </w:p>
          <w:p w14:paraId="04151665" w14:textId="3808DA3D" w:rsidR="004463E7" w:rsidRPr="00F56801" w:rsidRDefault="004463E7" w:rsidP="00C232FD">
            <w:pPr>
              <w:spacing w:after="0"/>
              <w:jc w:val="center"/>
              <w:rPr>
                <w:rFonts w:ascii="Century Gothic" w:hAnsi="Century Gothic"/>
                <w:b/>
                <w:sz w:val="18"/>
                <w:szCs w:val="21"/>
              </w:rPr>
            </w:pPr>
            <w:r w:rsidRPr="00F56801">
              <w:rPr>
                <w:rFonts w:ascii="Century Gothic" w:hAnsi="Century Gothic"/>
                <w:b/>
                <w:sz w:val="18"/>
                <w:szCs w:val="21"/>
              </w:rPr>
              <w:t>(knowledge)</w:t>
            </w:r>
          </w:p>
          <w:p w14:paraId="04CDD6AB" w14:textId="77777777" w:rsidR="006C755D" w:rsidRPr="00F56801" w:rsidRDefault="006C755D" w:rsidP="00C232FD">
            <w:pPr>
              <w:spacing w:after="0"/>
              <w:jc w:val="center"/>
              <w:rPr>
                <w:rFonts w:ascii="Century Gothic" w:hAnsi="Century Gothic"/>
                <w:b/>
                <w:bCs/>
                <w:sz w:val="20"/>
              </w:rPr>
            </w:pPr>
            <w:r w:rsidRPr="00F56801">
              <w:rPr>
                <w:rFonts w:ascii="Century Gothic" w:hAnsi="Century Gothic"/>
                <w:i/>
                <w:iCs/>
                <w:color w:val="A6A6A6" w:themeColor="background1" w:themeShade="A6"/>
                <w:sz w:val="18"/>
                <w:szCs w:val="18"/>
              </w:rPr>
              <w:t>Mark with an ‘X’</w:t>
            </w:r>
          </w:p>
        </w:tc>
        <w:tc>
          <w:tcPr>
            <w:tcW w:w="1790" w:type="dxa"/>
            <w:vAlign w:val="center"/>
          </w:tcPr>
          <w:p w14:paraId="67B10BD3" w14:textId="77777777" w:rsidR="006C755D" w:rsidRPr="00F56801" w:rsidRDefault="006C755D" w:rsidP="00C232FD">
            <w:pPr>
              <w:spacing w:after="0"/>
              <w:jc w:val="center"/>
              <w:rPr>
                <w:rFonts w:ascii="Century Gothic" w:hAnsi="Century Gothic"/>
                <w:b/>
                <w:sz w:val="18"/>
                <w:szCs w:val="21"/>
              </w:rPr>
            </w:pPr>
            <w:r w:rsidRPr="00F56801">
              <w:rPr>
                <w:rFonts w:ascii="Century Gothic" w:hAnsi="Century Gothic"/>
                <w:b/>
                <w:sz w:val="18"/>
                <w:szCs w:val="21"/>
              </w:rPr>
              <w:t>Demonstrated through practice</w:t>
            </w:r>
          </w:p>
          <w:p w14:paraId="46A91CD1" w14:textId="60C362C7" w:rsidR="004463E7" w:rsidRPr="00F56801" w:rsidRDefault="004463E7" w:rsidP="00C232FD">
            <w:pPr>
              <w:spacing w:after="0"/>
              <w:jc w:val="center"/>
              <w:rPr>
                <w:rFonts w:ascii="Century Gothic" w:hAnsi="Century Gothic"/>
                <w:b/>
                <w:sz w:val="18"/>
                <w:szCs w:val="21"/>
              </w:rPr>
            </w:pPr>
            <w:r w:rsidRPr="00F56801">
              <w:rPr>
                <w:rFonts w:ascii="Century Gothic" w:hAnsi="Century Gothic"/>
                <w:b/>
                <w:sz w:val="18"/>
                <w:szCs w:val="21"/>
              </w:rPr>
              <w:t>(skills)</w:t>
            </w:r>
          </w:p>
          <w:p w14:paraId="0E1F9637" w14:textId="77777777" w:rsidR="006C755D" w:rsidRPr="00F56801" w:rsidRDefault="006C755D" w:rsidP="00C232FD">
            <w:pPr>
              <w:spacing w:after="0"/>
              <w:jc w:val="center"/>
              <w:rPr>
                <w:rFonts w:ascii="Century Gothic" w:hAnsi="Century Gothic"/>
                <w:b/>
                <w:bCs/>
                <w:sz w:val="20"/>
              </w:rPr>
            </w:pPr>
            <w:r w:rsidRPr="00F56801">
              <w:rPr>
                <w:rFonts w:ascii="Century Gothic" w:hAnsi="Century Gothic"/>
                <w:i/>
                <w:iCs/>
                <w:color w:val="A6A6A6" w:themeColor="background1" w:themeShade="A6"/>
                <w:sz w:val="18"/>
                <w:szCs w:val="18"/>
              </w:rPr>
              <w:t xml:space="preserve">Mark with an ‘X’ </w:t>
            </w:r>
          </w:p>
        </w:tc>
      </w:tr>
      <w:tr w:rsidR="00A859A0" w:rsidRPr="00A859A0" w14:paraId="23EFAE30" w14:textId="77777777" w:rsidTr="00F56801">
        <w:trPr>
          <w:trHeight w:val="283"/>
          <w:jc w:val="center"/>
        </w:trPr>
        <w:tc>
          <w:tcPr>
            <w:tcW w:w="6237" w:type="dxa"/>
            <w:shd w:val="clear" w:color="auto" w:fill="DEEAF6" w:themeFill="accent5" w:themeFillTint="33"/>
          </w:tcPr>
          <w:p w14:paraId="6188FBF9" w14:textId="3EFF1B1C" w:rsidR="006C755D" w:rsidRPr="00A859A0" w:rsidRDefault="006C755D" w:rsidP="00C232FD">
            <w:pPr>
              <w:spacing w:after="0" w:line="240" w:lineRule="auto"/>
              <w:rPr>
                <w:rFonts w:ascii="Century Gothic" w:hAnsi="Century Gothic"/>
                <w:b/>
                <w:color w:val="000000" w:themeColor="text1"/>
                <w:sz w:val="20"/>
                <w:szCs w:val="20"/>
              </w:rPr>
            </w:pPr>
            <w:r w:rsidRPr="00A859A0">
              <w:rPr>
                <w:rFonts w:ascii="Century Gothic" w:hAnsi="Century Gothic"/>
                <w:b/>
                <w:color w:val="000000" w:themeColor="text1"/>
                <w:sz w:val="20"/>
                <w:szCs w:val="20"/>
              </w:rPr>
              <w:t>Promoting a positive patient experience</w:t>
            </w:r>
            <w:r w:rsidR="004463E7" w:rsidRPr="00A859A0">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5F377445" w14:textId="77777777" w:rsidR="006C755D" w:rsidRPr="00A859A0" w:rsidRDefault="006C755D" w:rsidP="00C232FD">
            <w:pPr>
              <w:spacing w:after="0" w:line="240" w:lineRule="auto"/>
              <w:rPr>
                <w:rFonts w:ascii="Century Gothic" w:hAnsi="Century Gothic"/>
                <w:color w:val="24A2C0"/>
              </w:rPr>
            </w:pPr>
          </w:p>
        </w:tc>
        <w:tc>
          <w:tcPr>
            <w:tcW w:w="1790" w:type="dxa"/>
            <w:shd w:val="clear" w:color="auto" w:fill="DEEAF6" w:themeFill="accent5" w:themeFillTint="33"/>
          </w:tcPr>
          <w:p w14:paraId="6D745BB9" w14:textId="77777777" w:rsidR="006C755D" w:rsidRPr="00A859A0" w:rsidRDefault="006C755D" w:rsidP="00C232FD">
            <w:pPr>
              <w:spacing w:after="0" w:line="240" w:lineRule="auto"/>
              <w:rPr>
                <w:rFonts w:ascii="Century Gothic" w:hAnsi="Century Gothic"/>
                <w:color w:val="24A2C0"/>
              </w:rPr>
            </w:pPr>
          </w:p>
        </w:tc>
      </w:tr>
      <w:tr w:rsidR="006C755D" w:rsidRPr="00F56801" w14:paraId="7F8BD47E" w14:textId="77777777" w:rsidTr="00F56801">
        <w:trPr>
          <w:trHeight w:val="1574"/>
          <w:jc w:val="center"/>
        </w:trPr>
        <w:tc>
          <w:tcPr>
            <w:tcW w:w="6237" w:type="dxa"/>
          </w:tcPr>
          <w:p w14:paraId="3CFA2328" w14:textId="5F4DD126" w:rsidR="006C755D" w:rsidRPr="00F56801" w:rsidRDefault="006C755D" w:rsidP="00C232FD">
            <w:pPr>
              <w:spacing w:after="0"/>
              <w:rPr>
                <w:rFonts w:ascii="Century Gothic" w:hAnsi="Century Gothic"/>
                <w:color w:val="000000" w:themeColor="text1"/>
                <w:sz w:val="20"/>
                <w:szCs w:val="20"/>
              </w:rPr>
            </w:pPr>
          </w:p>
          <w:p w14:paraId="54D91C99" w14:textId="55C2CAAD" w:rsidR="006C755D" w:rsidRPr="00F56801" w:rsidRDefault="006C755D" w:rsidP="008413A6">
            <w:pPr>
              <w:rPr>
                <w:rFonts w:ascii="Century Gothic" w:hAnsi="Century Gothic"/>
                <w:i/>
                <w:color w:val="000000" w:themeColor="text1"/>
                <w:sz w:val="20"/>
                <w:szCs w:val="20"/>
              </w:rPr>
            </w:pPr>
            <w:r w:rsidRPr="00F56801">
              <w:rPr>
                <w:rFonts w:ascii="Century Gothic" w:hAnsi="Century Gothic"/>
                <w:i/>
                <w:color w:val="000000" w:themeColor="text1"/>
                <w:sz w:val="20"/>
                <w:szCs w:val="20"/>
              </w:rPr>
              <w:t>Knowledge of Psychosocial Wellbeing</w:t>
            </w:r>
          </w:p>
          <w:p w14:paraId="4706EF68" w14:textId="77777777" w:rsidR="009C39CF" w:rsidRPr="00F56801" w:rsidRDefault="009C39CF"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Care Planning</w:t>
            </w:r>
          </w:p>
          <w:p w14:paraId="701B385A" w14:textId="77777777" w:rsidR="009C39CF" w:rsidRPr="00F56801" w:rsidRDefault="009C39CF" w:rsidP="00C232FD">
            <w:pPr>
              <w:spacing w:after="0"/>
              <w:rPr>
                <w:rFonts w:ascii="Century Gothic" w:hAnsi="Century Gothic"/>
                <w:i/>
                <w:color w:val="000000" w:themeColor="text1"/>
                <w:sz w:val="20"/>
                <w:szCs w:val="20"/>
              </w:rPr>
            </w:pPr>
          </w:p>
          <w:p w14:paraId="282AF479" w14:textId="77777777"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Enhanced recovery programme patient needs</w:t>
            </w:r>
          </w:p>
          <w:p w14:paraId="12F18619" w14:textId="77777777" w:rsidR="006C755D" w:rsidRPr="00F56801" w:rsidRDefault="006C755D" w:rsidP="00C232FD">
            <w:pPr>
              <w:spacing w:after="0"/>
              <w:rPr>
                <w:rFonts w:ascii="Century Gothic" w:hAnsi="Century Gothic"/>
                <w:color w:val="000000" w:themeColor="text1"/>
                <w:sz w:val="20"/>
                <w:szCs w:val="20"/>
              </w:rPr>
            </w:pPr>
          </w:p>
          <w:p w14:paraId="56B23324" w14:textId="77777777" w:rsidR="006C755D" w:rsidRPr="00F56801" w:rsidRDefault="006C755D" w:rsidP="00C232FD">
            <w:pPr>
              <w:spacing w:after="0"/>
              <w:rPr>
                <w:rFonts w:ascii="Century Gothic" w:hAnsi="Century Gothic"/>
                <w:i/>
                <w:color w:val="000000" w:themeColor="text1"/>
                <w:sz w:val="20"/>
                <w:szCs w:val="20"/>
              </w:rPr>
            </w:pPr>
            <w:bookmarkStart w:id="0" w:name="OLE_LINK1"/>
            <w:r w:rsidRPr="00F56801">
              <w:rPr>
                <w:rFonts w:ascii="Century Gothic" w:hAnsi="Century Gothic"/>
                <w:i/>
                <w:color w:val="000000" w:themeColor="text1"/>
                <w:sz w:val="20"/>
                <w:szCs w:val="20"/>
              </w:rPr>
              <w:t>Awareness of when a patient is too unstable to engage in functional activities</w:t>
            </w:r>
          </w:p>
          <w:bookmarkEnd w:id="0"/>
          <w:p w14:paraId="0D60BF8D" w14:textId="77777777" w:rsidR="006C755D" w:rsidRPr="00F56801" w:rsidRDefault="006C755D" w:rsidP="00C232FD">
            <w:pPr>
              <w:spacing w:after="0"/>
              <w:rPr>
                <w:rFonts w:ascii="Century Gothic" w:hAnsi="Century Gothic"/>
                <w:i/>
                <w:color w:val="000000" w:themeColor="text1"/>
                <w:sz w:val="20"/>
                <w:szCs w:val="20"/>
              </w:rPr>
            </w:pPr>
          </w:p>
          <w:p w14:paraId="53A14509" w14:textId="5BBFD17E"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Follow</w:t>
            </w:r>
            <w:r w:rsidR="004463E7" w:rsidRPr="00F56801">
              <w:rPr>
                <w:rFonts w:ascii="Century Gothic" w:hAnsi="Century Gothic"/>
                <w:i/>
                <w:color w:val="000000" w:themeColor="text1"/>
                <w:sz w:val="20"/>
                <w:szCs w:val="20"/>
              </w:rPr>
              <w:t>s</w:t>
            </w:r>
            <w:r w:rsidRPr="00F56801">
              <w:rPr>
                <w:rFonts w:ascii="Century Gothic" w:hAnsi="Century Gothic"/>
                <w:i/>
                <w:color w:val="000000" w:themeColor="text1"/>
                <w:sz w:val="20"/>
                <w:szCs w:val="20"/>
              </w:rPr>
              <w:t xml:space="preserve"> instructions from other MDT specialists</w:t>
            </w:r>
          </w:p>
          <w:p w14:paraId="6CE248AD" w14:textId="77777777"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Referral to other MDT members to promote patient function</w:t>
            </w:r>
          </w:p>
          <w:p w14:paraId="036FEE45" w14:textId="6A751863" w:rsidR="006C755D" w:rsidRPr="00F56801" w:rsidRDefault="006C755D" w:rsidP="00C232FD">
            <w:pPr>
              <w:spacing w:after="0"/>
              <w:rPr>
                <w:rFonts w:ascii="Century Gothic" w:hAnsi="Century Gothic"/>
                <w:color w:val="000000" w:themeColor="text1"/>
                <w:sz w:val="20"/>
                <w:szCs w:val="20"/>
              </w:rPr>
            </w:pPr>
          </w:p>
        </w:tc>
        <w:tc>
          <w:tcPr>
            <w:tcW w:w="1843" w:type="dxa"/>
          </w:tcPr>
          <w:p w14:paraId="78146C62"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428EE8F5"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4C4E73A4" w14:textId="77777777" w:rsidTr="00F56801">
        <w:trPr>
          <w:trHeight w:val="283"/>
          <w:jc w:val="center"/>
        </w:trPr>
        <w:tc>
          <w:tcPr>
            <w:tcW w:w="6237" w:type="dxa"/>
            <w:shd w:val="clear" w:color="auto" w:fill="DEEAF6" w:themeFill="accent5" w:themeFillTint="33"/>
          </w:tcPr>
          <w:p w14:paraId="3263EFA5" w14:textId="68D4C42F"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Communication and Team Working</w:t>
            </w:r>
            <w:r w:rsidR="004463E7"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3EED48CF"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300F0C0F" w14:textId="77777777" w:rsidR="006C755D" w:rsidRPr="00F56801" w:rsidRDefault="006C755D" w:rsidP="00C232FD">
            <w:pPr>
              <w:spacing w:after="0" w:line="240" w:lineRule="auto"/>
              <w:rPr>
                <w:rFonts w:ascii="Century Gothic" w:hAnsi="Century Gothic"/>
              </w:rPr>
            </w:pPr>
          </w:p>
        </w:tc>
      </w:tr>
      <w:tr w:rsidR="006C755D" w:rsidRPr="00F56801" w14:paraId="6071BFE3" w14:textId="77777777" w:rsidTr="00F56801">
        <w:trPr>
          <w:trHeight w:val="1682"/>
          <w:jc w:val="center"/>
        </w:trPr>
        <w:tc>
          <w:tcPr>
            <w:tcW w:w="6237" w:type="dxa"/>
          </w:tcPr>
          <w:p w14:paraId="78B72C66" w14:textId="77777777" w:rsidR="006C755D" w:rsidRPr="00F56801" w:rsidRDefault="006C755D" w:rsidP="00C232FD">
            <w:pPr>
              <w:spacing w:after="0"/>
              <w:rPr>
                <w:rFonts w:ascii="Century Gothic" w:hAnsi="Century Gothic"/>
                <w:color w:val="000000" w:themeColor="text1"/>
                <w:sz w:val="20"/>
                <w:szCs w:val="20"/>
              </w:rPr>
            </w:pPr>
          </w:p>
          <w:p w14:paraId="262F2C62" w14:textId="29357D4F"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Multidisciplinary Team</w:t>
            </w:r>
            <w:r w:rsidR="004463E7" w:rsidRPr="00F56801">
              <w:rPr>
                <w:rFonts w:ascii="Century Gothic" w:hAnsi="Century Gothic"/>
                <w:i/>
                <w:color w:val="000000" w:themeColor="text1"/>
                <w:sz w:val="20"/>
                <w:szCs w:val="20"/>
              </w:rPr>
              <w:t xml:space="preserve"> working</w:t>
            </w:r>
          </w:p>
          <w:p w14:paraId="155DD0EF" w14:textId="77777777" w:rsidR="006C755D" w:rsidRPr="00F56801" w:rsidRDefault="006C755D" w:rsidP="00C232FD">
            <w:pPr>
              <w:spacing w:after="0"/>
              <w:rPr>
                <w:rFonts w:ascii="Century Gothic" w:hAnsi="Century Gothic"/>
                <w:i/>
                <w:color w:val="000000" w:themeColor="text1"/>
                <w:sz w:val="20"/>
                <w:szCs w:val="20"/>
              </w:rPr>
            </w:pPr>
          </w:p>
          <w:p w14:paraId="4B251EF0" w14:textId="77777777"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Communication</w:t>
            </w:r>
          </w:p>
          <w:p w14:paraId="3CE8237D" w14:textId="77777777" w:rsidR="006C755D" w:rsidRPr="00F56801" w:rsidRDefault="006C755D" w:rsidP="00C232FD">
            <w:pPr>
              <w:spacing w:after="0"/>
              <w:rPr>
                <w:rFonts w:ascii="Century Gothic" w:hAnsi="Century Gothic"/>
                <w:color w:val="000000" w:themeColor="text1"/>
                <w:sz w:val="20"/>
                <w:szCs w:val="20"/>
              </w:rPr>
            </w:pPr>
          </w:p>
          <w:p w14:paraId="7A1C52F5" w14:textId="2652432F"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Human Factors</w:t>
            </w:r>
          </w:p>
          <w:p w14:paraId="505CB23C" w14:textId="3225586A" w:rsidR="006C755D" w:rsidRPr="00F56801" w:rsidRDefault="006C755D" w:rsidP="00C232FD">
            <w:pPr>
              <w:pStyle w:val="ListParagraph"/>
              <w:rPr>
                <w:rFonts w:ascii="Century Gothic" w:hAnsi="Century Gothic"/>
                <w:sz w:val="20"/>
                <w:szCs w:val="20"/>
              </w:rPr>
            </w:pPr>
          </w:p>
        </w:tc>
        <w:tc>
          <w:tcPr>
            <w:tcW w:w="1843" w:type="dxa"/>
          </w:tcPr>
          <w:p w14:paraId="0F2E895C"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07584593"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065CAD5B" w14:textId="77777777" w:rsidTr="00F56801">
        <w:trPr>
          <w:trHeight w:val="337"/>
          <w:jc w:val="center"/>
        </w:trPr>
        <w:tc>
          <w:tcPr>
            <w:tcW w:w="6237" w:type="dxa"/>
            <w:shd w:val="clear" w:color="auto" w:fill="DEEAF6" w:themeFill="accent5" w:themeFillTint="33"/>
          </w:tcPr>
          <w:p w14:paraId="06DB5D1B" w14:textId="698A0A54"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 xml:space="preserve">Routine clinical </w:t>
            </w:r>
            <w:r w:rsidR="006869AC" w:rsidRPr="00F56801">
              <w:rPr>
                <w:rFonts w:ascii="Century Gothic" w:hAnsi="Century Gothic"/>
                <w:b/>
                <w:color w:val="000000" w:themeColor="text1"/>
                <w:sz w:val="20"/>
                <w:szCs w:val="20"/>
              </w:rPr>
              <w:t>(Core element)</w:t>
            </w:r>
          </w:p>
        </w:tc>
        <w:tc>
          <w:tcPr>
            <w:tcW w:w="1843" w:type="dxa"/>
            <w:shd w:val="clear" w:color="auto" w:fill="DEEAF6" w:themeFill="accent5" w:themeFillTint="33"/>
          </w:tcPr>
          <w:p w14:paraId="288F8F08"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266EDE8E" w14:textId="77777777" w:rsidR="006C755D" w:rsidRPr="00F56801" w:rsidRDefault="006C755D" w:rsidP="00C232FD">
            <w:pPr>
              <w:spacing w:after="0" w:line="240" w:lineRule="auto"/>
              <w:rPr>
                <w:rFonts w:ascii="Century Gothic" w:hAnsi="Century Gothic"/>
              </w:rPr>
            </w:pPr>
          </w:p>
        </w:tc>
      </w:tr>
      <w:tr w:rsidR="006C755D" w:rsidRPr="00F56801" w14:paraId="5459BC15" w14:textId="77777777" w:rsidTr="00F56801">
        <w:trPr>
          <w:trHeight w:val="863"/>
          <w:jc w:val="center"/>
        </w:trPr>
        <w:tc>
          <w:tcPr>
            <w:tcW w:w="6237" w:type="dxa"/>
          </w:tcPr>
          <w:p w14:paraId="17DCC8C0" w14:textId="77777777" w:rsidR="006869AC" w:rsidRPr="00F56801" w:rsidRDefault="006869AC" w:rsidP="00C232FD">
            <w:pPr>
              <w:spacing w:after="0"/>
              <w:rPr>
                <w:rFonts w:ascii="Century Gothic" w:hAnsi="Century Gothic" w:cs="Times New Roman (Body CS)"/>
                <w:i/>
                <w:color w:val="000000" w:themeColor="text1"/>
                <w:sz w:val="20"/>
                <w:szCs w:val="20"/>
              </w:rPr>
            </w:pPr>
          </w:p>
          <w:p w14:paraId="2C731F47" w14:textId="77777777"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Daily patient review</w:t>
            </w:r>
          </w:p>
          <w:p w14:paraId="14F261AF" w14:textId="77777777"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Appropriate documentation</w:t>
            </w:r>
          </w:p>
          <w:p w14:paraId="70E4422A" w14:textId="77777777" w:rsidR="006869AC" w:rsidRPr="00F56801" w:rsidRDefault="006869AC" w:rsidP="00C232FD">
            <w:pPr>
              <w:spacing w:after="0"/>
              <w:rPr>
                <w:rFonts w:ascii="Century Gothic" w:hAnsi="Century Gothic"/>
                <w:i/>
                <w:color w:val="000000" w:themeColor="text1"/>
                <w:sz w:val="20"/>
                <w:szCs w:val="20"/>
              </w:rPr>
            </w:pPr>
          </w:p>
        </w:tc>
        <w:tc>
          <w:tcPr>
            <w:tcW w:w="1843" w:type="dxa"/>
          </w:tcPr>
          <w:p w14:paraId="7FCB3546"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31C7AD8D"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62EFA9AE" w14:textId="77777777" w:rsidTr="00F56801">
        <w:trPr>
          <w:trHeight w:val="283"/>
          <w:jc w:val="center"/>
        </w:trPr>
        <w:tc>
          <w:tcPr>
            <w:tcW w:w="6237" w:type="dxa"/>
            <w:shd w:val="clear" w:color="auto" w:fill="DEEAF6" w:themeFill="accent5" w:themeFillTint="33"/>
          </w:tcPr>
          <w:p w14:paraId="119164DF" w14:textId="38EFE8C1" w:rsidR="006C755D" w:rsidRPr="00F56801" w:rsidRDefault="006C755D" w:rsidP="00534CEA">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Airway</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11D7806D"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13669F08" w14:textId="77777777" w:rsidR="006C755D" w:rsidRPr="00F56801" w:rsidRDefault="006C755D" w:rsidP="00C232FD">
            <w:pPr>
              <w:spacing w:after="0" w:line="240" w:lineRule="auto"/>
              <w:rPr>
                <w:rFonts w:ascii="Century Gothic" w:hAnsi="Century Gothic"/>
              </w:rPr>
            </w:pPr>
          </w:p>
        </w:tc>
      </w:tr>
      <w:tr w:rsidR="006C755D" w:rsidRPr="00F56801" w14:paraId="2FE35FF3" w14:textId="77777777" w:rsidTr="003D7670">
        <w:trPr>
          <w:trHeight w:val="1801"/>
          <w:jc w:val="center"/>
        </w:trPr>
        <w:tc>
          <w:tcPr>
            <w:tcW w:w="6237" w:type="dxa"/>
          </w:tcPr>
          <w:p w14:paraId="1F4D65C2" w14:textId="77777777" w:rsidR="006C755D" w:rsidRPr="00F56801" w:rsidRDefault="006C755D" w:rsidP="00C232FD">
            <w:pPr>
              <w:spacing w:after="0"/>
              <w:rPr>
                <w:rFonts w:ascii="Century Gothic" w:hAnsi="Century Gothic"/>
                <w:color w:val="000000" w:themeColor="text1"/>
                <w:sz w:val="20"/>
                <w:szCs w:val="20"/>
              </w:rPr>
            </w:pPr>
          </w:p>
          <w:p w14:paraId="77458C61" w14:textId="77777777"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Anatomy and Physiology</w:t>
            </w:r>
          </w:p>
          <w:p w14:paraId="38F9BCAA" w14:textId="77777777" w:rsidR="006C755D" w:rsidRPr="00F56801" w:rsidRDefault="006C755D" w:rsidP="00C232FD">
            <w:pPr>
              <w:spacing w:after="0"/>
              <w:rPr>
                <w:rFonts w:ascii="Century Gothic" w:hAnsi="Century Gothic"/>
                <w:i/>
                <w:color w:val="000000" w:themeColor="text1"/>
                <w:sz w:val="20"/>
                <w:szCs w:val="20"/>
              </w:rPr>
            </w:pPr>
          </w:p>
          <w:p w14:paraId="4FA0A718" w14:textId="77777777" w:rsidR="00080E67" w:rsidRPr="00F56801" w:rsidRDefault="00080E67" w:rsidP="00080E6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(If relevant for the Enhanced Care service)</w:t>
            </w:r>
          </w:p>
          <w:p w14:paraId="71E7A963" w14:textId="3E7DB55A" w:rsidR="006C755D" w:rsidRPr="00F56801" w:rsidRDefault="006C755D" w:rsidP="00554D26">
            <w:pPr>
              <w:rPr>
                <w:rFonts w:ascii="Century Gothic" w:hAnsi="Century Gothic"/>
                <w:i/>
                <w:sz w:val="20"/>
                <w:szCs w:val="20"/>
              </w:rPr>
            </w:pPr>
            <w:r w:rsidRPr="00F56801">
              <w:rPr>
                <w:rFonts w:ascii="Century Gothic" w:hAnsi="Century Gothic"/>
                <w:i/>
                <w:sz w:val="20"/>
                <w:szCs w:val="20"/>
              </w:rPr>
              <w:t>Tracheostomy/Laryngectomy Care</w:t>
            </w:r>
          </w:p>
        </w:tc>
        <w:tc>
          <w:tcPr>
            <w:tcW w:w="1843" w:type="dxa"/>
          </w:tcPr>
          <w:p w14:paraId="5F5A321A"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2240ED7C"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2DC22C59" w14:textId="77777777" w:rsidTr="00F56801">
        <w:trPr>
          <w:trHeight w:val="283"/>
          <w:jc w:val="center"/>
        </w:trPr>
        <w:tc>
          <w:tcPr>
            <w:tcW w:w="6237" w:type="dxa"/>
            <w:shd w:val="clear" w:color="auto" w:fill="DEEAF6" w:themeFill="accent5" w:themeFillTint="33"/>
          </w:tcPr>
          <w:p w14:paraId="40E4C611" w14:textId="66C0FE5D" w:rsidR="006C755D" w:rsidRPr="00F56801" w:rsidDel="000D2494"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Breathing</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238F5D62" w14:textId="77777777" w:rsidR="006C755D" w:rsidRPr="00F56801" w:rsidDel="000D2494" w:rsidRDefault="006C755D" w:rsidP="00C232FD">
            <w:pPr>
              <w:spacing w:after="0" w:line="240" w:lineRule="auto"/>
              <w:rPr>
                <w:rFonts w:ascii="Century Gothic" w:hAnsi="Century Gothic"/>
              </w:rPr>
            </w:pPr>
          </w:p>
        </w:tc>
        <w:tc>
          <w:tcPr>
            <w:tcW w:w="1790" w:type="dxa"/>
            <w:shd w:val="clear" w:color="auto" w:fill="DEEAF6" w:themeFill="accent5" w:themeFillTint="33"/>
          </w:tcPr>
          <w:p w14:paraId="4DFE3EF5" w14:textId="77777777" w:rsidR="006C755D" w:rsidRPr="00F56801" w:rsidDel="000D2494" w:rsidRDefault="006C755D" w:rsidP="00C232FD">
            <w:pPr>
              <w:spacing w:after="0" w:line="240" w:lineRule="auto"/>
              <w:rPr>
                <w:rFonts w:ascii="Century Gothic" w:hAnsi="Century Gothic"/>
              </w:rPr>
            </w:pPr>
          </w:p>
        </w:tc>
      </w:tr>
      <w:tr w:rsidR="006C755D" w:rsidRPr="00F56801" w14:paraId="52CF81D5" w14:textId="77777777" w:rsidTr="00F56801">
        <w:trPr>
          <w:trHeight w:val="863"/>
          <w:jc w:val="center"/>
        </w:trPr>
        <w:tc>
          <w:tcPr>
            <w:tcW w:w="6237" w:type="dxa"/>
          </w:tcPr>
          <w:p w14:paraId="6C8A0F66" w14:textId="77777777" w:rsidR="006C755D" w:rsidRPr="00F56801" w:rsidRDefault="006C755D" w:rsidP="00C232FD">
            <w:pPr>
              <w:spacing w:after="0"/>
              <w:rPr>
                <w:rFonts w:ascii="Century Gothic" w:hAnsi="Century Gothic" w:cs="Times New Roman (Body CS)"/>
                <w:color w:val="000000" w:themeColor="text1"/>
                <w:sz w:val="20"/>
                <w:szCs w:val="20"/>
              </w:rPr>
            </w:pPr>
          </w:p>
          <w:p w14:paraId="3575198B" w14:textId="77777777" w:rsidR="00554D26"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Anatomy and Physiology</w:t>
            </w:r>
          </w:p>
          <w:p w14:paraId="0916D159" w14:textId="77777777" w:rsidR="00554D26" w:rsidRPr="00F56801" w:rsidRDefault="00554D26" w:rsidP="00C232FD">
            <w:pPr>
              <w:spacing w:after="0"/>
              <w:rPr>
                <w:rFonts w:ascii="Century Gothic" w:hAnsi="Century Gothic" w:cs="Times New Roman (Body CS)"/>
                <w:i/>
                <w:color w:val="000000" w:themeColor="text1"/>
                <w:sz w:val="20"/>
                <w:szCs w:val="20"/>
              </w:rPr>
            </w:pPr>
          </w:p>
          <w:p w14:paraId="05FFA80F" w14:textId="6861C030"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Basic ABG/VBG values</w:t>
            </w:r>
          </w:p>
          <w:p w14:paraId="3BDEED24" w14:textId="77777777" w:rsidR="006C755D" w:rsidRPr="00F56801" w:rsidRDefault="006C755D" w:rsidP="00C232FD">
            <w:pPr>
              <w:spacing w:after="0"/>
              <w:rPr>
                <w:rFonts w:ascii="Century Gothic" w:hAnsi="Century Gothic" w:cs="Times New Roman (Body CS)"/>
                <w:color w:val="000000" w:themeColor="text1"/>
                <w:sz w:val="20"/>
                <w:szCs w:val="20"/>
              </w:rPr>
            </w:pPr>
          </w:p>
          <w:p w14:paraId="723C3F90" w14:textId="77777777"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Indications and methods for escalation of respiratory support</w:t>
            </w:r>
          </w:p>
          <w:p w14:paraId="440EA4FF" w14:textId="77777777" w:rsidR="006C755D" w:rsidRPr="00F56801" w:rsidRDefault="006C755D" w:rsidP="00C232FD">
            <w:pPr>
              <w:spacing w:after="0"/>
              <w:rPr>
                <w:rFonts w:ascii="Century Gothic" w:hAnsi="Century Gothic" w:cs="Times New Roman (Body CS)"/>
                <w:color w:val="000000" w:themeColor="text1"/>
                <w:sz w:val="20"/>
                <w:szCs w:val="20"/>
              </w:rPr>
            </w:pPr>
          </w:p>
          <w:p w14:paraId="00DC992A" w14:textId="77777777"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Management of respiratory failure</w:t>
            </w:r>
          </w:p>
          <w:p w14:paraId="41EFED78" w14:textId="77777777" w:rsidR="006C755D" w:rsidRPr="00F56801" w:rsidRDefault="006C755D" w:rsidP="00C232FD">
            <w:pPr>
              <w:spacing w:after="0"/>
              <w:rPr>
                <w:rFonts w:ascii="Century Gothic" w:hAnsi="Century Gothic" w:cs="Times New Roman (Body CS)"/>
                <w:i/>
                <w:color w:val="000000" w:themeColor="text1"/>
                <w:sz w:val="20"/>
                <w:szCs w:val="20"/>
              </w:rPr>
            </w:pPr>
          </w:p>
          <w:p w14:paraId="2C75FB06" w14:textId="77777777"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Pharmacology</w:t>
            </w:r>
          </w:p>
          <w:p w14:paraId="3A533DD5" w14:textId="77777777" w:rsidR="006C755D" w:rsidRPr="00F56801" w:rsidRDefault="006C755D" w:rsidP="00C232FD">
            <w:pPr>
              <w:spacing w:after="0"/>
              <w:rPr>
                <w:rFonts w:ascii="Century Gothic" w:hAnsi="Century Gothic" w:cs="Times New Roman (Body CS)"/>
                <w:color w:val="000000" w:themeColor="text1"/>
                <w:sz w:val="20"/>
                <w:szCs w:val="20"/>
              </w:rPr>
            </w:pPr>
          </w:p>
          <w:p w14:paraId="2677F650" w14:textId="6640D8A2" w:rsidR="006C755D" w:rsidRPr="00F56801" w:rsidRDefault="00985D2C" w:rsidP="00C232FD">
            <w:pPr>
              <w:spacing w:after="0"/>
              <w:rPr>
                <w:rFonts w:ascii="Century Gothic" w:hAnsi="Century Gothic" w:cs="Times New Roman (Body CS)"/>
                <w:i/>
                <w:color w:val="000000" w:themeColor="text1"/>
                <w:sz w:val="20"/>
                <w:szCs w:val="20"/>
                <w:u w:val="single"/>
              </w:rPr>
            </w:pPr>
            <w:r w:rsidRPr="00F56801">
              <w:rPr>
                <w:rFonts w:ascii="Century Gothic" w:hAnsi="Century Gothic" w:cs="Times New Roman (Body CS)"/>
                <w:i/>
                <w:color w:val="000000" w:themeColor="text1"/>
                <w:sz w:val="20"/>
                <w:szCs w:val="20"/>
                <w:u w:val="single"/>
              </w:rPr>
              <w:t>(</w:t>
            </w:r>
            <w:r w:rsidR="006C755D" w:rsidRPr="00F56801">
              <w:rPr>
                <w:rFonts w:ascii="Century Gothic" w:hAnsi="Century Gothic" w:cs="Times New Roman (Body CS)"/>
                <w:i/>
                <w:color w:val="000000" w:themeColor="text1"/>
                <w:sz w:val="20"/>
                <w:szCs w:val="20"/>
                <w:u w:val="single"/>
              </w:rPr>
              <w:t>If rel</w:t>
            </w:r>
            <w:r w:rsidR="00534CEA" w:rsidRPr="00F56801">
              <w:rPr>
                <w:rFonts w:ascii="Century Gothic" w:hAnsi="Century Gothic" w:cs="Times New Roman (Body CS)"/>
                <w:i/>
                <w:color w:val="000000" w:themeColor="text1"/>
                <w:sz w:val="20"/>
                <w:szCs w:val="20"/>
                <w:u w:val="single"/>
              </w:rPr>
              <w:t>evant for the Enhanced Care service</w:t>
            </w:r>
            <w:r w:rsidRPr="00F56801">
              <w:rPr>
                <w:rFonts w:ascii="Century Gothic" w:hAnsi="Century Gothic" w:cs="Times New Roman (Body CS)"/>
                <w:i/>
                <w:color w:val="000000" w:themeColor="text1"/>
                <w:sz w:val="20"/>
                <w:szCs w:val="20"/>
                <w:u w:val="single"/>
              </w:rPr>
              <w:t>)</w:t>
            </w:r>
          </w:p>
          <w:p w14:paraId="4DB8B359" w14:textId="41C528EF" w:rsidR="00D51FFB" w:rsidRPr="00F56801" w:rsidRDefault="00D51FFB"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HFNO and NIV</w:t>
            </w:r>
          </w:p>
          <w:p w14:paraId="44F2F538" w14:textId="37B6434E" w:rsidR="00985D2C" w:rsidRPr="00F56801" w:rsidRDefault="00985D2C"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Care of a patient with a chest drain</w:t>
            </w:r>
          </w:p>
          <w:p w14:paraId="56D5DDFB" w14:textId="08EB0800" w:rsidR="006C755D" w:rsidRDefault="006C755D" w:rsidP="00985D2C">
            <w:pPr>
              <w:spacing w:after="0"/>
              <w:rPr>
                <w:rFonts w:ascii="Century Gothic" w:hAnsi="Century Gothic" w:cs="Times New Roman (Body CS)"/>
                <w:color w:val="000000" w:themeColor="text1"/>
                <w:sz w:val="20"/>
                <w:szCs w:val="20"/>
              </w:rPr>
            </w:pPr>
          </w:p>
          <w:p w14:paraId="3B9E8D9D" w14:textId="77777777" w:rsidR="003D7670" w:rsidRDefault="003D7670" w:rsidP="00985D2C">
            <w:pPr>
              <w:spacing w:after="0"/>
              <w:rPr>
                <w:rFonts w:ascii="Century Gothic" w:hAnsi="Century Gothic" w:cs="Times New Roman (Body CS)"/>
                <w:color w:val="000000" w:themeColor="text1"/>
                <w:sz w:val="20"/>
                <w:szCs w:val="20"/>
              </w:rPr>
            </w:pPr>
          </w:p>
          <w:p w14:paraId="17DA0BF9" w14:textId="0AFAE953" w:rsidR="003D7670" w:rsidRPr="00F56801" w:rsidRDefault="003D7670" w:rsidP="00985D2C">
            <w:pPr>
              <w:spacing w:after="0"/>
              <w:rPr>
                <w:rFonts w:ascii="Century Gothic" w:hAnsi="Century Gothic" w:cs="Times New Roman (Body CS)"/>
                <w:color w:val="000000" w:themeColor="text1"/>
                <w:sz w:val="20"/>
                <w:szCs w:val="20"/>
              </w:rPr>
            </w:pPr>
          </w:p>
        </w:tc>
        <w:tc>
          <w:tcPr>
            <w:tcW w:w="1843" w:type="dxa"/>
          </w:tcPr>
          <w:p w14:paraId="230A148B"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54C2DE1B"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306CA5A0" w14:textId="77777777" w:rsidTr="00F56801">
        <w:trPr>
          <w:trHeight w:val="283"/>
          <w:jc w:val="center"/>
        </w:trPr>
        <w:tc>
          <w:tcPr>
            <w:tcW w:w="6237" w:type="dxa"/>
            <w:shd w:val="clear" w:color="auto" w:fill="DEEAF6" w:themeFill="accent5" w:themeFillTint="33"/>
          </w:tcPr>
          <w:p w14:paraId="7DB4A1EA" w14:textId="14EB3637" w:rsidR="006C755D" w:rsidRPr="00F56801" w:rsidRDefault="006C755D" w:rsidP="00C232FD">
            <w:pPr>
              <w:spacing w:after="0"/>
              <w:rPr>
                <w:rFonts w:ascii="Century Gothic" w:hAnsi="Century Gothic"/>
                <w:b/>
                <w:color w:val="000000" w:themeColor="text1"/>
                <w:sz w:val="20"/>
                <w:szCs w:val="20"/>
              </w:rPr>
            </w:pPr>
            <w:r w:rsidRPr="00F56801">
              <w:rPr>
                <w:rFonts w:ascii="Century Gothic" w:hAnsi="Century Gothic"/>
                <w:b/>
                <w:color w:val="000000" w:themeColor="text1"/>
                <w:sz w:val="20"/>
                <w:szCs w:val="20"/>
              </w:rPr>
              <w:lastRenderedPageBreak/>
              <w:t>Circulation</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15B49089" w14:textId="77777777" w:rsidR="006C755D" w:rsidRPr="00F56801" w:rsidRDefault="006C755D" w:rsidP="00C232FD">
            <w:pPr>
              <w:spacing w:after="0"/>
              <w:rPr>
                <w:rFonts w:ascii="Century Gothic" w:hAnsi="Century Gothic"/>
              </w:rPr>
            </w:pPr>
          </w:p>
        </w:tc>
        <w:tc>
          <w:tcPr>
            <w:tcW w:w="1790" w:type="dxa"/>
            <w:shd w:val="clear" w:color="auto" w:fill="DEEAF6" w:themeFill="accent5" w:themeFillTint="33"/>
          </w:tcPr>
          <w:p w14:paraId="4B199B6E" w14:textId="77777777" w:rsidR="006C755D" w:rsidRPr="00F56801" w:rsidRDefault="006C755D" w:rsidP="00C232FD">
            <w:pPr>
              <w:spacing w:after="0"/>
              <w:rPr>
                <w:rFonts w:ascii="Century Gothic" w:hAnsi="Century Gothic"/>
              </w:rPr>
            </w:pPr>
          </w:p>
        </w:tc>
      </w:tr>
      <w:tr w:rsidR="006C755D" w:rsidRPr="00F56801" w14:paraId="1E39D645" w14:textId="77777777" w:rsidTr="003D7670">
        <w:trPr>
          <w:trHeight w:val="7778"/>
          <w:jc w:val="center"/>
        </w:trPr>
        <w:tc>
          <w:tcPr>
            <w:tcW w:w="6237" w:type="dxa"/>
          </w:tcPr>
          <w:p w14:paraId="79481436" w14:textId="77777777" w:rsidR="006C755D" w:rsidRPr="00F56801" w:rsidRDefault="006C755D" w:rsidP="006C755D">
            <w:pPr>
              <w:spacing w:after="0"/>
              <w:rPr>
                <w:rFonts w:ascii="Century Gothic" w:hAnsi="Century Gothic"/>
                <w:color w:val="000000" w:themeColor="text1"/>
                <w:sz w:val="20"/>
                <w:szCs w:val="20"/>
              </w:rPr>
            </w:pPr>
          </w:p>
          <w:p w14:paraId="531ABCB9" w14:textId="077D9EF7" w:rsidR="006C755D" w:rsidRPr="00F56801" w:rsidRDefault="006C755D" w:rsidP="004463E7">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Anatomy and Physiology</w:t>
            </w:r>
          </w:p>
          <w:p w14:paraId="47EF8E23" w14:textId="77777777" w:rsidR="006C755D" w:rsidRPr="00F56801" w:rsidRDefault="006C755D" w:rsidP="00C232FD">
            <w:pPr>
              <w:spacing w:after="0"/>
              <w:rPr>
                <w:rFonts w:ascii="Century Gothic" w:hAnsi="Century Gothic"/>
                <w:color w:val="000000" w:themeColor="text1"/>
                <w:sz w:val="20"/>
                <w:szCs w:val="20"/>
              </w:rPr>
            </w:pPr>
          </w:p>
          <w:p w14:paraId="70BAF1F6" w14:textId="12C919CD"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Physiology of shock</w:t>
            </w:r>
          </w:p>
          <w:p w14:paraId="0A789AAD" w14:textId="77777777" w:rsidR="006C755D" w:rsidRPr="00F56801" w:rsidRDefault="006C755D" w:rsidP="00C232FD">
            <w:pPr>
              <w:spacing w:after="0"/>
              <w:rPr>
                <w:rFonts w:ascii="Century Gothic" w:hAnsi="Century Gothic"/>
                <w:color w:val="000000" w:themeColor="text1"/>
                <w:sz w:val="20"/>
                <w:szCs w:val="20"/>
              </w:rPr>
            </w:pPr>
          </w:p>
          <w:p w14:paraId="0DBFE6D2" w14:textId="77777777" w:rsidR="00080E67" w:rsidRPr="00F56801" w:rsidRDefault="00080E67" w:rsidP="00080E67">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Accurate fluid balance monitoring</w:t>
            </w:r>
          </w:p>
          <w:p w14:paraId="605E1329" w14:textId="77777777" w:rsidR="006C755D" w:rsidRPr="00F56801" w:rsidRDefault="006C755D" w:rsidP="00C232FD">
            <w:pPr>
              <w:spacing w:after="0"/>
              <w:rPr>
                <w:rFonts w:ascii="Century Gothic" w:hAnsi="Century Gothic"/>
                <w:color w:val="000000" w:themeColor="text1"/>
                <w:sz w:val="20"/>
                <w:szCs w:val="20"/>
              </w:rPr>
            </w:pPr>
          </w:p>
          <w:p w14:paraId="1EB57A94" w14:textId="1411F6BF"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Cannulation</w:t>
            </w:r>
          </w:p>
          <w:p w14:paraId="4CA0B64D" w14:textId="77777777" w:rsidR="006C755D" w:rsidRPr="00F56801" w:rsidRDefault="006C755D" w:rsidP="00C232FD">
            <w:pPr>
              <w:spacing w:after="0"/>
              <w:rPr>
                <w:rFonts w:ascii="Century Gothic" w:hAnsi="Century Gothic"/>
                <w:i/>
                <w:color w:val="000000" w:themeColor="text1"/>
                <w:sz w:val="20"/>
                <w:szCs w:val="20"/>
              </w:rPr>
            </w:pPr>
          </w:p>
          <w:p w14:paraId="332C4620" w14:textId="2A319EAA"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Venepuncture</w:t>
            </w:r>
          </w:p>
          <w:p w14:paraId="2B1907D1" w14:textId="77777777" w:rsidR="006C755D" w:rsidRPr="00F56801" w:rsidRDefault="006C755D" w:rsidP="00C232FD">
            <w:pPr>
              <w:spacing w:after="0"/>
              <w:rPr>
                <w:rFonts w:ascii="Century Gothic" w:hAnsi="Century Gothic"/>
                <w:i/>
                <w:color w:val="000000" w:themeColor="text1"/>
                <w:sz w:val="20"/>
                <w:szCs w:val="20"/>
              </w:rPr>
            </w:pPr>
          </w:p>
          <w:p w14:paraId="448B029B" w14:textId="00925D92"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Obtaining blood cultures</w:t>
            </w:r>
          </w:p>
          <w:p w14:paraId="0A1C6888" w14:textId="7EE2EF9D" w:rsidR="006C755D" w:rsidRPr="00F56801" w:rsidRDefault="006C755D" w:rsidP="00C232FD">
            <w:pPr>
              <w:spacing w:after="0"/>
              <w:rPr>
                <w:rFonts w:ascii="Century Gothic" w:hAnsi="Century Gothic"/>
                <w:color w:val="000000" w:themeColor="text1"/>
                <w:sz w:val="20"/>
                <w:szCs w:val="20"/>
              </w:rPr>
            </w:pPr>
          </w:p>
          <w:p w14:paraId="630F46F1" w14:textId="7DC494F1" w:rsidR="006C755D" w:rsidRPr="00F56801" w:rsidRDefault="00C60EA3"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 xml:space="preserve">Indications for </w:t>
            </w:r>
            <w:r w:rsidR="006C755D" w:rsidRPr="00F56801">
              <w:rPr>
                <w:rFonts w:ascii="Century Gothic" w:hAnsi="Century Gothic"/>
                <w:i/>
                <w:color w:val="000000" w:themeColor="text1"/>
                <w:sz w:val="20"/>
                <w:szCs w:val="20"/>
              </w:rPr>
              <w:t>ECG</w:t>
            </w:r>
            <w:r w:rsidRPr="00F56801">
              <w:rPr>
                <w:rFonts w:ascii="Century Gothic" w:hAnsi="Century Gothic"/>
                <w:i/>
                <w:color w:val="000000" w:themeColor="text1"/>
                <w:sz w:val="20"/>
                <w:szCs w:val="20"/>
              </w:rPr>
              <w:t xml:space="preserve"> and</w:t>
            </w:r>
            <w:r w:rsidR="006C755D" w:rsidRPr="00F56801">
              <w:rPr>
                <w:rFonts w:ascii="Century Gothic" w:hAnsi="Century Gothic"/>
                <w:i/>
                <w:color w:val="000000" w:themeColor="text1"/>
                <w:sz w:val="20"/>
                <w:szCs w:val="20"/>
              </w:rPr>
              <w:t xml:space="preserve"> </w:t>
            </w:r>
            <w:r w:rsidRPr="00F56801">
              <w:rPr>
                <w:rFonts w:ascii="Century Gothic" w:hAnsi="Century Gothic"/>
                <w:i/>
                <w:color w:val="000000" w:themeColor="text1"/>
                <w:sz w:val="20"/>
                <w:szCs w:val="20"/>
              </w:rPr>
              <w:t>interpretation</w:t>
            </w:r>
          </w:p>
          <w:p w14:paraId="20FB5EB5" w14:textId="77777777" w:rsidR="006C755D" w:rsidRPr="00F56801" w:rsidRDefault="006C755D" w:rsidP="006C755D">
            <w:pPr>
              <w:spacing w:after="0"/>
              <w:rPr>
                <w:rFonts w:ascii="Century Gothic" w:hAnsi="Century Gothic"/>
                <w:color w:val="000000" w:themeColor="text1"/>
                <w:sz w:val="20"/>
                <w:szCs w:val="20"/>
              </w:rPr>
            </w:pPr>
          </w:p>
          <w:p w14:paraId="26A76059" w14:textId="69CDB5DA" w:rsidR="00C60EA3"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Cardiac arrest management</w:t>
            </w:r>
          </w:p>
          <w:p w14:paraId="13C659F8" w14:textId="77777777" w:rsidR="00A53693" w:rsidRPr="00F56801" w:rsidRDefault="00A53693" w:rsidP="00C232FD">
            <w:pPr>
              <w:spacing w:after="0"/>
              <w:rPr>
                <w:rFonts w:ascii="Century Gothic" w:hAnsi="Century Gothic"/>
                <w:i/>
                <w:color w:val="000000" w:themeColor="text1"/>
                <w:sz w:val="20"/>
                <w:szCs w:val="20"/>
              </w:rPr>
            </w:pPr>
          </w:p>
          <w:p w14:paraId="36138378" w14:textId="1B5F893B" w:rsidR="006C755D" w:rsidRPr="00F56801" w:rsidRDefault="006C755D" w:rsidP="00C232FD">
            <w:pPr>
              <w:spacing w:after="0"/>
              <w:rPr>
                <w:rFonts w:ascii="Century Gothic" w:hAnsi="Century Gothic"/>
                <w:color w:val="000000" w:themeColor="text1"/>
                <w:sz w:val="20"/>
                <w:szCs w:val="20"/>
              </w:rPr>
            </w:pPr>
            <w:bookmarkStart w:id="1" w:name="OLE_LINK3"/>
            <w:r w:rsidRPr="00F56801">
              <w:rPr>
                <w:rFonts w:ascii="Century Gothic" w:hAnsi="Century Gothic"/>
                <w:i/>
                <w:color w:val="000000" w:themeColor="text1"/>
                <w:sz w:val="20"/>
                <w:szCs w:val="20"/>
              </w:rPr>
              <w:t>Drug administration</w:t>
            </w:r>
            <w:r w:rsidRPr="00F56801">
              <w:rPr>
                <w:rFonts w:ascii="Century Gothic" w:hAnsi="Century Gothic"/>
                <w:color w:val="000000" w:themeColor="text1"/>
                <w:sz w:val="20"/>
                <w:szCs w:val="20"/>
              </w:rPr>
              <w:t xml:space="preserve"> to include iv infusion, bolus iv injection, </w:t>
            </w:r>
            <w:r w:rsidR="00061E14" w:rsidRPr="00F56801">
              <w:rPr>
                <w:rFonts w:ascii="Century Gothic" w:hAnsi="Century Gothic"/>
                <w:color w:val="000000" w:themeColor="text1"/>
                <w:sz w:val="20"/>
                <w:szCs w:val="20"/>
              </w:rPr>
              <w:t>IM</w:t>
            </w:r>
            <w:r w:rsidRPr="00F56801">
              <w:rPr>
                <w:rFonts w:ascii="Century Gothic" w:hAnsi="Century Gothic"/>
                <w:color w:val="000000" w:themeColor="text1"/>
                <w:sz w:val="20"/>
                <w:szCs w:val="20"/>
              </w:rPr>
              <w:t xml:space="preserve"> injection, </w:t>
            </w:r>
            <w:r w:rsidR="00061E14" w:rsidRPr="00F56801">
              <w:rPr>
                <w:rFonts w:ascii="Century Gothic" w:hAnsi="Century Gothic"/>
                <w:color w:val="000000" w:themeColor="text1"/>
                <w:sz w:val="20"/>
                <w:szCs w:val="20"/>
              </w:rPr>
              <w:t>SC</w:t>
            </w:r>
            <w:r w:rsidRPr="00F56801">
              <w:rPr>
                <w:rFonts w:ascii="Century Gothic" w:hAnsi="Century Gothic"/>
                <w:color w:val="000000" w:themeColor="text1"/>
                <w:sz w:val="20"/>
                <w:szCs w:val="20"/>
              </w:rPr>
              <w:t xml:space="preserve"> injection</w:t>
            </w:r>
          </w:p>
          <w:bookmarkEnd w:id="1"/>
          <w:p w14:paraId="61438231" w14:textId="77777777" w:rsidR="00C60EA3" w:rsidRPr="00F56801" w:rsidRDefault="00C60EA3" w:rsidP="00C232FD">
            <w:pPr>
              <w:spacing w:after="0"/>
              <w:rPr>
                <w:rFonts w:ascii="Century Gothic" w:hAnsi="Century Gothic"/>
                <w:color w:val="000000" w:themeColor="text1"/>
                <w:sz w:val="20"/>
                <w:szCs w:val="20"/>
              </w:rPr>
            </w:pPr>
          </w:p>
          <w:p w14:paraId="25A771C1" w14:textId="7E280B39" w:rsidR="006C755D" w:rsidRPr="00F56801" w:rsidRDefault="006C755D" w:rsidP="00C232FD">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Fluid management for CVS support</w:t>
            </w:r>
          </w:p>
          <w:p w14:paraId="7C08A637" w14:textId="77777777" w:rsidR="00A53693" w:rsidRPr="00F56801" w:rsidRDefault="00A53693" w:rsidP="00C232FD">
            <w:pPr>
              <w:spacing w:after="0"/>
              <w:rPr>
                <w:rFonts w:ascii="Century Gothic" w:hAnsi="Century Gothic"/>
                <w:i/>
                <w:color w:val="000000" w:themeColor="text1"/>
                <w:sz w:val="20"/>
                <w:szCs w:val="20"/>
              </w:rPr>
            </w:pPr>
          </w:p>
          <w:p w14:paraId="3A0CA52A" w14:textId="77777777" w:rsidR="00A53693" w:rsidRPr="00F56801" w:rsidRDefault="00A53693" w:rsidP="00A53693">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Risk factors for Venous Thromboembolism (VTE)</w:t>
            </w:r>
          </w:p>
          <w:p w14:paraId="72DD9792" w14:textId="77777777" w:rsidR="00A53693" w:rsidRPr="00F56801" w:rsidRDefault="00A53693" w:rsidP="00C232FD">
            <w:pPr>
              <w:spacing w:after="0"/>
              <w:rPr>
                <w:rFonts w:ascii="Century Gothic" w:hAnsi="Century Gothic"/>
                <w:i/>
                <w:color w:val="000000" w:themeColor="text1"/>
                <w:sz w:val="20"/>
                <w:szCs w:val="20"/>
              </w:rPr>
            </w:pPr>
          </w:p>
          <w:p w14:paraId="1229101B" w14:textId="174A2780" w:rsidR="00A53693" w:rsidRPr="00F56801" w:rsidRDefault="009660D7" w:rsidP="00C232FD">
            <w:pPr>
              <w:spacing w:after="0"/>
              <w:rPr>
                <w:rFonts w:ascii="Century Gothic" w:hAnsi="Century Gothic"/>
                <w:i/>
                <w:color w:val="000000" w:themeColor="text1"/>
                <w:sz w:val="20"/>
                <w:szCs w:val="20"/>
                <w:u w:val="single"/>
              </w:rPr>
            </w:pPr>
            <w:r w:rsidRPr="00F56801">
              <w:rPr>
                <w:rFonts w:ascii="Century Gothic" w:hAnsi="Century Gothic"/>
                <w:i/>
                <w:color w:val="000000" w:themeColor="text1"/>
                <w:sz w:val="20"/>
                <w:szCs w:val="20"/>
                <w:u w:val="single"/>
              </w:rPr>
              <w:t>(I</w:t>
            </w:r>
            <w:r w:rsidR="00A53693" w:rsidRPr="00F56801">
              <w:rPr>
                <w:rFonts w:ascii="Century Gothic" w:hAnsi="Century Gothic"/>
                <w:i/>
                <w:color w:val="000000" w:themeColor="text1"/>
                <w:sz w:val="20"/>
                <w:szCs w:val="20"/>
                <w:u w:val="single"/>
              </w:rPr>
              <w:t>f relevant for Enhanced Care service)</w:t>
            </w:r>
          </w:p>
          <w:p w14:paraId="3ADBB805" w14:textId="1D20C798" w:rsidR="00C60EA3" w:rsidRPr="00F56801" w:rsidRDefault="006C755D" w:rsidP="004463E7">
            <w:pPr>
              <w:rPr>
                <w:rFonts w:ascii="Century Gothic" w:hAnsi="Century Gothic"/>
                <w:i/>
                <w:sz w:val="20"/>
                <w:szCs w:val="20"/>
              </w:rPr>
            </w:pPr>
            <w:r w:rsidRPr="00F56801">
              <w:rPr>
                <w:rFonts w:ascii="Century Gothic" w:hAnsi="Century Gothic"/>
                <w:i/>
                <w:sz w:val="20"/>
                <w:szCs w:val="20"/>
              </w:rPr>
              <w:t>Central Venous Catheters</w:t>
            </w:r>
          </w:p>
          <w:p w14:paraId="2420EDB4" w14:textId="77777777" w:rsidR="006C755D" w:rsidRPr="00F56801" w:rsidRDefault="006C755D" w:rsidP="00A53693">
            <w:pPr>
              <w:spacing w:after="0"/>
              <w:rPr>
                <w:rFonts w:ascii="Century Gothic" w:hAnsi="Century Gothic"/>
                <w:color w:val="000000" w:themeColor="text1"/>
                <w:sz w:val="20"/>
                <w:szCs w:val="20"/>
              </w:rPr>
            </w:pPr>
          </w:p>
        </w:tc>
        <w:tc>
          <w:tcPr>
            <w:tcW w:w="1843" w:type="dxa"/>
          </w:tcPr>
          <w:p w14:paraId="1E4BD7A0"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5E9BE8AB"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58899F9B" w14:textId="77777777" w:rsidTr="00F56801">
        <w:trPr>
          <w:trHeight w:val="319"/>
          <w:jc w:val="center"/>
        </w:trPr>
        <w:tc>
          <w:tcPr>
            <w:tcW w:w="6237" w:type="dxa"/>
            <w:shd w:val="clear" w:color="auto" w:fill="DEEAF6" w:themeFill="accent5" w:themeFillTint="33"/>
          </w:tcPr>
          <w:p w14:paraId="2BDDC8FE" w14:textId="2AAC3214"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Renal system</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76748D64"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70611C5A" w14:textId="77777777" w:rsidR="006C755D" w:rsidRPr="00F56801" w:rsidRDefault="006C755D" w:rsidP="00C232FD">
            <w:pPr>
              <w:spacing w:after="0" w:line="240" w:lineRule="auto"/>
              <w:rPr>
                <w:rFonts w:ascii="Century Gothic" w:hAnsi="Century Gothic"/>
              </w:rPr>
            </w:pPr>
          </w:p>
        </w:tc>
      </w:tr>
      <w:tr w:rsidR="006C755D" w:rsidRPr="00F56801" w14:paraId="601C7887" w14:textId="77777777" w:rsidTr="003D7670">
        <w:trPr>
          <w:trHeight w:val="3251"/>
          <w:jc w:val="center"/>
        </w:trPr>
        <w:tc>
          <w:tcPr>
            <w:tcW w:w="6237" w:type="dxa"/>
          </w:tcPr>
          <w:p w14:paraId="4B4A3B80" w14:textId="77777777" w:rsidR="007E3CAF" w:rsidRPr="00F56801" w:rsidRDefault="007E3CAF" w:rsidP="007E3CAF">
            <w:pPr>
              <w:spacing w:after="0"/>
              <w:rPr>
                <w:rFonts w:ascii="Century Gothic" w:hAnsi="Century Gothic"/>
                <w:color w:val="000000" w:themeColor="text1"/>
                <w:sz w:val="20"/>
                <w:szCs w:val="20"/>
              </w:rPr>
            </w:pPr>
          </w:p>
          <w:p w14:paraId="32BCE157" w14:textId="3A1ED125" w:rsidR="006C755D" w:rsidRPr="00F56801" w:rsidRDefault="006C755D" w:rsidP="004463E7">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Anatomy and Physiology</w:t>
            </w:r>
          </w:p>
          <w:p w14:paraId="0670A410" w14:textId="77777777" w:rsidR="007E3CAF" w:rsidRPr="00F56801" w:rsidRDefault="007E3CAF" w:rsidP="007E3CAF">
            <w:pPr>
              <w:spacing w:after="0"/>
              <w:rPr>
                <w:rFonts w:ascii="Century Gothic" w:hAnsi="Century Gothic"/>
                <w:color w:val="000000" w:themeColor="text1"/>
                <w:sz w:val="20"/>
                <w:szCs w:val="20"/>
              </w:rPr>
            </w:pPr>
          </w:p>
          <w:p w14:paraId="38CFBAEB" w14:textId="62FFB286" w:rsidR="006C755D" w:rsidRPr="00F56801" w:rsidRDefault="006C755D" w:rsidP="004463E7">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Assessment and Investigations</w:t>
            </w:r>
          </w:p>
          <w:p w14:paraId="716B2FA5" w14:textId="77777777" w:rsidR="007E3CAF" w:rsidRPr="00F56801" w:rsidRDefault="007E3CAF" w:rsidP="007E3CAF">
            <w:pPr>
              <w:spacing w:after="0"/>
              <w:rPr>
                <w:rFonts w:ascii="Century Gothic" w:hAnsi="Century Gothic"/>
                <w:color w:val="000000" w:themeColor="text1"/>
                <w:sz w:val="20"/>
                <w:szCs w:val="20"/>
              </w:rPr>
            </w:pPr>
          </w:p>
          <w:p w14:paraId="0581DA44" w14:textId="59DF9530" w:rsidR="006C755D" w:rsidRPr="00F56801" w:rsidRDefault="006C755D" w:rsidP="004463E7">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Management</w:t>
            </w:r>
          </w:p>
          <w:p w14:paraId="2E962828" w14:textId="77777777" w:rsidR="007E3CAF" w:rsidRPr="00F56801" w:rsidRDefault="007E3CAF" w:rsidP="007E3CAF">
            <w:pPr>
              <w:spacing w:after="0"/>
              <w:rPr>
                <w:rFonts w:ascii="Century Gothic" w:hAnsi="Century Gothic"/>
                <w:color w:val="000000" w:themeColor="text1"/>
                <w:sz w:val="20"/>
                <w:szCs w:val="20"/>
              </w:rPr>
            </w:pPr>
          </w:p>
          <w:p w14:paraId="71F04A12" w14:textId="4AFB87D1" w:rsidR="006C755D" w:rsidRPr="00F56801" w:rsidRDefault="006C755D" w:rsidP="004463E7">
            <w:pPr>
              <w:spacing w:after="0"/>
              <w:rPr>
                <w:rFonts w:ascii="Century Gothic" w:hAnsi="Century Gothic"/>
                <w:i/>
                <w:color w:val="000000" w:themeColor="text1"/>
                <w:sz w:val="20"/>
                <w:szCs w:val="20"/>
              </w:rPr>
            </w:pPr>
            <w:r w:rsidRPr="00F56801">
              <w:rPr>
                <w:rFonts w:ascii="Century Gothic" w:hAnsi="Century Gothic"/>
                <w:i/>
                <w:color w:val="000000" w:themeColor="text1"/>
                <w:sz w:val="20"/>
                <w:szCs w:val="20"/>
              </w:rPr>
              <w:t>Pharmacology</w:t>
            </w:r>
          </w:p>
          <w:p w14:paraId="28438838" w14:textId="77777777" w:rsidR="006C755D" w:rsidRPr="00F56801" w:rsidRDefault="006C755D" w:rsidP="009660D7">
            <w:pPr>
              <w:pStyle w:val="ListParagraph"/>
              <w:spacing w:after="0"/>
              <w:rPr>
                <w:rFonts w:ascii="Century Gothic" w:hAnsi="Century Gothic"/>
                <w:color w:val="000000" w:themeColor="text1"/>
                <w:sz w:val="20"/>
                <w:szCs w:val="20"/>
              </w:rPr>
            </w:pPr>
          </w:p>
        </w:tc>
        <w:tc>
          <w:tcPr>
            <w:tcW w:w="1843" w:type="dxa"/>
          </w:tcPr>
          <w:p w14:paraId="41CD8DAE"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05C1350A"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42D80054" w14:textId="77777777" w:rsidTr="00F56801">
        <w:trPr>
          <w:trHeight w:val="283"/>
          <w:jc w:val="center"/>
        </w:trPr>
        <w:tc>
          <w:tcPr>
            <w:tcW w:w="6237" w:type="dxa"/>
            <w:shd w:val="clear" w:color="auto" w:fill="DEEAF6" w:themeFill="accent5" w:themeFillTint="33"/>
          </w:tcPr>
          <w:p w14:paraId="3F48C037" w14:textId="2B0A00A2"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Sepsis</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6502CA68"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371BDC1C" w14:textId="77777777" w:rsidR="006C755D" w:rsidRPr="00F56801" w:rsidRDefault="006C755D" w:rsidP="00C232FD">
            <w:pPr>
              <w:spacing w:after="0" w:line="240" w:lineRule="auto"/>
              <w:rPr>
                <w:rFonts w:ascii="Century Gothic" w:hAnsi="Century Gothic"/>
              </w:rPr>
            </w:pPr>
          </w:p>
        </w:tc>
      </w:tr>
      <w:tr w:rsidR="006C755D" w:rsidRPr="00F56801" w14:paraId="5A965F41" w14:textId="77777777" w:rsidTr="003D7670">
        <w:trPr>
          <w:trHeight w:val="2956"/>
          <w:jc w:val="center"/>
        </w:trPr>
        <w:tc>
          <w:tcPr>
            <w:tcW w:w="6237" w:type="dxa"/>
          </w:tcPr>
          <w:p w14:paraId="37B9A2DE" w14:textId="77777777" w:rsidR="005A6663" w:rsidRPr="00F56801" w:rsidRDefault="005A6663" w:rsidP="005A6663">
            <w:pPr>
              <w:spacing w:after="0"/>
              <w:rPr>
                <w:rFonts w:ascii="Century Gothic" w:hAnsi="Century Gothic" w:cs="Times New Roman (Body CS)"/>
                <w:color w:val="000000" w:themeColor="text1"/>
                <w:sz w:val="20"/>
                <w:szCs w:val="20"/>
              </w:rPr>
            </w:pPr>
          </w:p>
          <w:p w14:paraId="73916E67" w14:textId="14EF3464" w:rsidR="006C755D" w:rsidRPr="00F56801" w:rsidRDefault="006C755D" w:rsidP="004463E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Pathophysiology of sepsis</w:t>
            </w:r>
          </w:p>
          <w:p w14:paraId="76A75EF0" w14:textId="77777777" w:rsidR="005A6663" w:rsidRPr="00F56801" w:rsidRDefault="005A6663" w:rsidP="005A6663">
            <w:pPr>
              <w:spacing w:after="0"/>
              <w:rPr>
                <w:rFonts w:ascii="Century Gothic" w:hAnsi="Century Gothic" w:cs="Times New Roman (Body CS)"/>
                <w:color w:val="000000" w:themeColor="text1"/>
                <w:sz w:val="20"/>
                <w:szCs w:val="20"/>
              </w:rPr>
            </w:pPr>
          </w:p>
          <w:p w14:paraId="12CFC666" w14:textId="68A4002B" w:rsidR="006C755D" w:rsidRPr="00F56801" w:rsidRDefault="006C755D" w:rsidP="004463E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Identification of sepsis</w:t>
            </w:r>
          </w:p>
          <w:p w14:paraId="2E753794" w14:textId="77777777" w:rsidR="005A6663" w:rsidRPr="00F56801" w:rsidRDefault="005A6663" w:rsidP="00C232FD">
            <w:pPr>
              <w:spacing w:after="0"/>
              <w:rPr>
                <w:rFonts w:ascii="Century Gothic" w:hAnsi="Century Gothic" w:cs="Times New Roman (Body CS)"/>
                <w:color w:val="000000" w:themeColor="text1"/>
                <w:sz w:val="20"/>
                <w:szCs w:val="20"/>
              </w:rPr>
            </w:pPr>
          </w:p>
          <w:p w14:paraId="47FB01AF" w14:textId="127BB256"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Use of local screening tools</w:t>
            </w:r>
          </w:p>
          <w:p w14:paraId="43282B10" w14:textId="77777777" w:rsidR="00534CEA" w:rsidRDefault="00534CEA" w:rsidP="001037D7">
            <w:pPr>
              <w:pStyle w:val="ListParagraph"/>
              <w:spacing w:after="0"/>
              <w:rPr>
                <w:rFonts w:ascii="Century Gothic" w:hAnsi="Century Gothic" w:cs="Times New Roman (Body CS)"/>
                <w:color w:val="000000" w:themeColor="text1"/>
                <w:sz w:val="20"/>
                <w:szCs w:val="20"/>
              </w:rPr>
            </w:pPr>
          </w:p>
          <w:p w14:paraId="1B53844F" w14:textId="77777777" w:rsidR="003D7670" w:rsidRDefault="003D7670" w:rsidP="001037D7">
            <w:pPr>
              <w:pStyle w:val="ListParagraph"/>
              <w:spacing w:after="0"/>
              <w:rPr>
                <w:rFonts w:ascii="Century Gothic" w:hAnsi="Century Gothic" w:cs="Times New Roman (Body CS)"/>
                <w:color w:val="000000" w:themeColor="text1"/>
                <w:sz w:val="20"/>
                <w:szCs w:val="20"/>
              </w:rPr>
            </w:pPr>
          </w:p>
          <w:p w14:paraId="638080E3" w14:textId="77777777" w:rsidR="003D7670" w:rsidRDefault="003D7670" w:rsidP="001037D7">
            <w:pPr>
              <w:pStyle w:val="ListParagraph"/>
              <w:spacing w:after="0"/>
              <w:rPr>
                <w:rFonts w:ascii="Century Gothic" w:hAnsi="Century Gothic" w:cs="Times New Roman (Body CS)"/>
                <w:color w:val="000000" w:themeColor="text1"/>
                <w:sz w:val="20"/>
                <w:szCs w:val="20"/>
              </w:rPr>
            </w:pPr>
          </w:p>
          <w:p w14:paraId="5F47E82F" w14:textId="77777777" w:rsidR="003D7670" w:rsidRDefault="003D7670" w:rsidP="001037D7">
            <w:pPr>
              <w:pStyle w:val="ListParagraph"/>
              <w:spacing w:after="0"/>
              <w:rPr>
                <w:rFonts w:ascii="Century Gothic" w:hAnsi="Century Gothic" w:cs="Times New Roman (Body CS)"/>
                <w:color w:val="000000" w:themeColor="text1"/>
                <w:sz w:val="20"/>
                <w:szCs w:val="20"/>
              </w:rPr>
            </w:pPr>
          </w:p>
          <w:p w14:paraId="10F00CCD" w14:textId="77777777" w:rsidR="003D7670" w:rsidRDefault="003D7670" w:rsidP="001037D7">
            <w:pPr>
              <w:pStyle w:val="ListParagraph"/>
              <w:spacing w:after="0"/>
              <w:rPr>
                <w:rFonts w:ascii="Century Gothic" w:hAnsi="Century Gothic" w:cs="Times New Roman (Body CS)"/>
                <w:color w:val="000000" w:themeColor="text1"/>
                <w:sz w:val="20"/>
                <w:szCs w:val="20"/>
              </w:rPr>
            </w:pPr>
          </w:p>
          <w:p w14:paraId="2FFF8296" w14:textId="77777777" w:rsidR="003D7670" w:rsidRDefault="003D7670" w:rsidP="001037D7">
            <w:pPr>
              <w:pStyle w:val="ListParagraph"/>
              <w:spacing w:after="0"/>
              <w:rPr>
                <w:rFonts w:ascii="Century Gothic" w:hAnsi="Century Gothic" w:cs="Times New Roman (Body CS)"/>
                <w:color w:val="000000" w:themeColor="text1"/>
                <w:sz w:val="20"/>
                <w:szCs w:val="20"/>
              </w:rPr>
            </w:pPr>
          </w:p>
          <w:p w14:paraId="6E82DEE9" w14:textId="340E9F3C" w:rsidR="003D7670" w:rsidRPr="00F56801" w:rsidRDefault="003D7670" w:rsidP="001037D7">
            <w:pPr>
              <w:pStyle w:val="ListParagraph"/>
              <w:spacing w:after="0"/>
              <w:rPr>
                <w:rFonts w:ascii="Century Gothic" w:hAnsi="Century Gothic" w:cs="Times New Roman (Body CS)"/>
                <w:color w:val="000000" w:themeColor="text1"/>
                <w:sz w:val="20"/>
                <w:szCs w:val="20"/>
              </w:rPr>
            </w:pPr>
          </w:p>
        </w:tc>
        <w:tc>
          <w:tcPr>
            <w:tcW w:w="1843" w:type="dxa"/>
          </w:tcPr>
          <w:p w14:paraId="2DAE74C0"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18C1B701"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58E70384" w14:textId="77777777" w:rsidTr="00F56801">
        <w:trPr>
          <w:trHeight w:val="283"/>
          <w:jc w:val="center"/>
        </w:trPr>
        <w:tc>
          <w:tcPr>
            <w:tcW w:w="6237" w:type="dxa"/>
            <w:shd w:val="clear" w:color="auto" w:fill="DEEAF6" w:themeFill="accent5" w:themeFillTint="33"/>
          </w:tcPr>
          <w:p w14:paraId="55D11BCD" w14:textId="0191A8C9"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lastRenderedPageBreak/>
              <w:t>Neurological System</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5224637C"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590967FC" w14:textId="77777777" w:rsidR="006C755D" w:rsidRPr="00F56801" w:rsidRDefault="006C755D" w:rsidP="00C232FD">
            <w:pPr>
              <w:spacing w:after="0" w:line="240" w:lineRule="auto"/>
              <w:rPr>
                <w:rFonts w:ascii="Century Gothic" w:hAnsi="Century Gothic"/>
              </w:rPr>
            </w:pPr>
          </w:p>
        </w:tc>
      </w:tr>
      <w:tr w:rsidR="006C755D" w:rsidRPr="00F56801" w14:paraId="3A455551" w14:textId="77777777" w:rsidTr="00F56801">
        <w:trPr>
          <w:trHeight w:val="420"/>
          <w:jc w:val="center"/>
        </w:trPr>
        <w:tc>
          <w:tcPr>
            <w:tcW w:w="6237" w:type="dxa"/>
          </w:tcPr>
          <w:p w14:paraId="277B7093" w14:textId="586402E5" w:rsidR="005A6663" w:rsidRPr="00F56801" w:rsidRDefault="005A6663" w:rsidP="005A6663">
            <w:pPr>
              <w:spacing w:after="0"/>
              <w:rPr>
                <w:rFonts w:ascii="Century Gothic" w:hAnsi="Century Gothic" w:cs="Times New Roman (Body CS)"/>
                <w:color w:val="000000" w:themeColor="text1"/>
                <w:sz w:val="20"/>
                <w:szCs w:val="20"/>
              </w:rPr>
            </w:pPr>
          </w:p>
          <w:p w14:paraId="317EB80B" w14:textId="370DCCED" w:rsidR="006C755D" w:rsidRPr="00F56801" w:rsidRDefault="006C755D" w:rsidP="004463E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Anatomy and Physiology</w:t>
            </w:r>
          </w:p>
          <w:p w14:paraId="730ACEB4" w14:textId="77777777" w:rsidR="005A6663" w:rsidRPr="00F56801" w:rsidRDefault="005A6663" w:rsidP="005A6663">
            <w:pPr>
              <w:spacing w:after="0"/>
              <w:rPr>
                <w:rFonts w:ascii="Century Gothic" w:hAnsi="Century Gothic" w:cs="Times New Roman (Body CS)"/>
                <w:color w:val="000000" w:themeColor="text1"/>
                <w:sz w:val="20"/>
                <w:szCs w:val="20"/>
              </w:rPr>
            </w:pPr>
          </w:p>
          <w:p w14:paraId="005B4D8B" w14:textId="5A831D60" w:rsidR="006C755D" w:rsidRPr="00F56801" w:rsidRDefault="006C755D" w:rsidP="004463E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Assessment and Investigations</w:t>
            </w:r>
          </w:p>
          <w:p w14:paraId="0BDCA993" w14:textId="77777777" w:rsidR="005A6663" w:rsidRPr="00F56801" w:rsidRDefault="005A6663" w:rsidP="00C232FD">
            <w:pPr>
              <w:spacing w:after="0"/>
              <w:rPr>
                <w:rFonts w:ascii="Century Gothic" w:hAnsi="Century Gothic" w:cs="Times New Roman (Body CS)"/>
                <w:color w:val="000000" w:themeColor="text1"/>
                <w:sz w:val="20"/>
                <w:szCs w:val="20"/>
              </w:rPr>
            </w:pPr>
          </w:p>
          <w:p w14:paraId="6DFF90E9" w14:textId="37EA0F74" w:rsidR="006C755D" w:rsidRPr="00F56801" w:rsidRDefault="006C755D" w:rsidP="00C232FD">
            <w:pPr>
              <w:spacing w:after="0"/>
              <w:rPr>
                <w:rFonts w:ascii="Century Gothic" w:hAnsi="Century Gothic" w:cs="Times New Roman (Body CS)"/>
                <w:color w:val="000000" w:themeColor="text1"/>
                <w:sz w:val="20"/>
                <w:szCs w:val="20"/>
              </w:rPr>
            </w:pPr>
            <w:r w:rsidRPr="00F56801">
              <w:rPr>
                <w:rFonts w:ascii="Century Gothic" w:hAnsi="Century Gothic" w:cs="Times New Roman (Body CS)"/>
                <w:i/>
                <w:color w:val="000000" w:themeColor="text1"/>
                <w:sz w:val="20"/>
                <w:szCs w:val="20"/>
              </w:rPr>
              <w:t>Common neurological conditions seen in EC population</w:t>
            </w:r>
            <w:r w:rsidRPr="00F56801">
              <w:rPr>
                <w:rFonts w:ascii="Century Gothic" w:hAnsi="Century Gothic" w:cs="Times New Roman (Body CS)"/>
                <w:color w:val="000000" w:themeColor="text1"/>
                <w:sz w:val="20"/>
                <w:szCs w:val="20"/>
              </w:rPr>
              <w:t xml:space="preserve"> </w:t>
            </w:r>
            <w:r w:rsidR="005A6663" w:rsidRPr="00F56801">
              <w:rPr>
                <w:rFonts w:ascii="Century Gothic" w:hAnsi="Century Gothic" w:cs="Times New Roman (Body CS)"/>
                <w:color w:val="000000" w:themeColor="text1"/>
                <w:sz w:val="20"/>
                <w:szCs w:val="20"/>
              </w:rPr>
              <w:t>e.g.</w:t>
            </w:r>
            <w:r w:rsidRPr="00F56801">
              <w:rPr>
                <w:rFonts w:ascii="Century Gothic" w:hAnsi="Century Gothic" w:cs="Times New Roman (Body CS)"/>
                <w:color w:val="000000" w:themeColor="text1"/>
                <w:sz w:val="20"/>
                <w:szCs w:val="20"/>
              </w:rPr>
              <w:t xml:space="preserve"> CVA</w:t>
            </w:r>
            <w:r w:rsidR="00DD5180" w:rsidRPr="00F56801">
              <w:rPr>
                <w:rFonts w:ascii="Century Gothic" w:hAnsi="Century Gothic" w:cs="Times New Roman (Body CS)"/>
                <w:color w:val="000000" w:themeColor="text1"/>
                <w:sz w:val="20"/>
                <w:szCs w:val="20"/>
              </w:rPr>
              <w:t>, respiratory depression post-anaesthesia/analgesia/sedation</w:t>
            </w:r>
          </w:p>
          <w:p w14:paraId="0B309B48" w14:textId="77777777" w:rsidR="005A6663" w:rsidRPr="00F56801" w:rsidRDefault="005A6663" w:rsidP="004463E7">
            <w:pPr>
              <w:pStyle w:val="ListParagraph"/>
              <w:spacing w:after="0"/>
              <w:rPr>
                <w:rFonts w:ascii="Century Gothic" w:hAnsi="Century Gothic" w:cs="Times New Roman (Body CS)"/>
                <w:color w:val="000000" w:themeColor="text1"/>
                <w:sz w:val="20"/>
                <w:szCs w:val="20"/>
              </w:rPr>
            </w:pPr>
          </w:p>
          <w:p w14:paraId="5644C922" w14:textId="55136341" w:rsidR="001037D7" w:rsidRPr="00F56801" w:rsidRDefault="009660D7" w:rsidP="00C232FD">
            <w:pPr>
              <w:spacing w:after="0"/>
              <w:rPr>
                <w:rFonts w:ascii="Century Gothic" w:hAnsi="Century Gothic" w:cs="Times New Roman (Body CS)"/>
                <w:i/>
                <w:color w:val="000000" w:themeColor="text1"/>
                <w:sz w:val="20"/>
                <w:szCs w:val="20"/>
                <w:u w:val="single"/>
              </w:rPr>
            </w:pPr>
            <w:r w:rsidRPr="00F56801">
              <w:rPr>
                <w:rFonts w:ascii="Century Gothic" w:hAnsi="Century Gothic" w:cs="Times New Roman (Body CS)"/>
                <w:i/>
                <w:color w:val="000000" w:themeColor="text1"/>
                <w:sz w:val="20"/>
                <w:szCs w:val="20"/>
                <w:u w:val="single"/>
              </w:rPr>
              <w:t>(If relevant for EC population</w:t>
            </w:r>
            <w:r w:rsidR="001037D7" w:rsidRPr="00F56801">
              <w:rPr>
                <w:rFonts w:ascii="Century Gothic" w:hAnsi="Century Gothic" w:cs="Times New Roman (Body CS)"/>
                <w:i/>
                <w:color w:val="000000" w:themeColor="text1"/>
                <w:sz w:val="20"/>
                <w:szCs w:val="20"/>
                <w:u w:val="single"/>
              </w:rPr>
              <w:t>)</w:t>
            </w:r>
          </w:p>
          <w:p w14:paraId="483D5098" w14:textId="77777777" w:rsidR="009660D7" w:rsidRPr="00F56801" w:rsidRDefault="00BF2974" w:rsidP="009660D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 xml:space="preserve">Recognition and immediate management of </w:t>
            </w:r>
            <w:r w:rsidR="0003579E" w:rsidRPr="00F56801">
              <w:rPr>
                <w:rFonts w:ascii="Century Gothic" w:hAnsi="Century Gothic" w:cs="Times New Roman (Body CS)"/>
                <w:i/>
                <w:color w:val="000000" w:themeColor="text1"/>
                <w:sz w:val="20"/>
                <w:szCs w:val="20"/>
              </w:rPr>
              <w:t xml:space="preserve">post-operative </w:t>
            </w:r>
            <w:r w:rsidR="0092012F" w:rsidRPr="00F56801">
              <w:rPr>
                <w:rFonts w:ascii="Century Gothic" w:hAnsi="Century Gothic" w:cs="Times New Roman (Body CS)"/>
                <w:i/>
                <w:color w:val="000000" w:themeColor="text1"/>
                <w:sz w:val="20"/>
                <w:szCs w:val="20"/>
              </w:rPr>
              <w:t>seizures</w:t>
            </w:r>
          </w:p>
          <w:p w14:paraId="6D56BB67" w14:textId="77777777" w:rsidR="009660D7" w:rsidRPr="00F56801" w:rsidRDefault="009660D7" w:rsidP="009660D7">
            <w:pPr>
              <w:spacing w:after="0"/>
              <w:rPr>
                <w:rFonts w:ascii="Century Gothic" w:hAnsi="Century Gothic" w:cs="Times New Roman (Body CS)"/>
                <w:i/>
                <w:color w:val="000000" w:themeColor="text1"/>
                <w:sz w:val="20"/>
                <w:szCs w:val="20"/>
              </w:rPr>
            </w:pPr>
          </w:p>
          <w:p w14:paraId="1C73C8F6" w14:textId="7349B2A1" w:rsidR="005C0B1C" w:rsidRPr="00F56801" w:rsidRDefault="005C0B1C" w:rsidP="009660D7">
            <w:pPr>
              <w:spacing w:after="0"/>
              <w:rPr>
                <w:rFonts w:ascii="Century Gothic" w:hAnsi="Century Gothic" w:cs="Times New Roman (Body CS)"/>
                <w:i/>
                <w:color w:val="000000" w:themeColor="text1"/>
                <w:sz w:val="20"/>
                <w:szCs w:val="20"/>
              </w:rPr>
            </w:pPr>
            <w:r w:rsidRPr="00F56801">
              <w:rPr>
                <w:rFonts w:ascii="Century Gothic" w:hAnsi="Century Gothic" w:cstheme="minorHAnsi"/>
                <w:i/>
                <w:color w:val="0E0E0E"/>
                <w:sz w:val="20"/>
                <w:szCs w:val="20"/>
              </w:rPr>
              <w:t xml:space="preserve">Delirium </w:t>
            </w:r>
          </w:p>
          <w:p w14:paraId="366E9A86" w14:textId="77777777" w:rsidR="009C39CF" w:rsidRPr="00F56801" w:rsidRDefault="009C39CF" w:rsidP="009C39CF">
            <w:pPr>
              <w:spacing w:after="0"/>
              <w:rPr>
                <w:rFonts w:ascii="Century Gothic" w:hAnsi="Century Gothic" w:cs="Times New Roman (Body CS)"/>
                <w:i/>
                <w:color w:val="000000" w:themeColor="text1"/>
                <w:sz w:val="20"/>
                <w:szCs w:val="20"/>
              </w:rPr>
            </w:pPr>
          </w:p>
          <w:p w14:paraId="4C2AC612" w14:textId="77777777" w:rsidR="009C39CF" w:rsidRPr="00F56801" w:rsidRDefault="009C39CF" w:rsidP="009C39CF">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Assessment of Capacity</w:t>
            </w:r>
          </w:p>
          <w:p w14:paraId="15BAB609" w14:textId="2C8FC6AC" w:rsidR="00EF0655" w:rsidRPr="00F56801" w:rsidRDefault="00EF0655" w:rsidP="009660D7">
            <w:pPr>
              <w:spacing w:after="0"/>
              <w:rPr>
                <w:rFonts w:ascii="Century Gothic" w:hAnsi="Century Gothic"/>
                <w:color w:val="000000" w:themeColor="text1"/>
                <w:sz w:val="20"/>
                <w:szCs w:val="20"/>
              </w:rPr>
            </w:pPr>
          </w:p>
        </w:tc>
        <w:tc>
          <w:tcPr>
            <w:tcW w:w="1843" w:type="dxa"/>
          </w:tcPr>
          <w:p w14:paraId="36E63A2E" w14:textId="77777777" w:rsidR="006C755D" w:rsidRPr="00F56801" w:rsidRDefault="006C755D" w:rsidP="005C0B1C">
            <w:pPr>
              <w:pStyle w:val="ListParagraph"/>
              <w:numPr>
                <w:ilvl w:val="0"/>
                <w:numId w:val="33"/>
              </w:numPr>
              <w:rPr>
                <w:rFonts w:ascii="Century Gothic" w:hAnsi="Century Gothic" w:cs="Times New Roman (Body CS)"/>
                <w:color w:val="BFBFBF" w:themeColor="background1" w:themeShade="BF"/>
              </w:rPr>
            </w:pPr>
          </w:p>
        </w:tc>
        <w:tc>
          <w:tcPr>
            <w:tcW w:w="1790" w:type="dxa"/>
          </w:tcPr>
          <w:p w14:paraId="3952D86B"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7EF604B7" w14:textId="77777777" w:rsidTr="00F56801">
        <w:trPr>
          <w:trHeight w:val="283"/>
          <w:jc w:val="center"/>
        </w:trPr>
        <w:tc>
          <w:tcPr>
            <w:tcW w:w="6237" w:type="dxa"/>
            <w:shd w:val="clear" w:color="auto" w:fill="DEEAF6" w:themeFill="accent5" w:themeFillTint="33"/>
          </w:tcPr>
          <w:p w14:paraId="10E6D31B" w14:textId="737DF1F1"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Endocrine and GI System</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023D5BA6"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06F1A28F" w14:textId="77777777" w:rsidR="006C755D" w:rsidRPr="00F56801" w:rsidRDefault="006C755D" w:rsidP="00C232FD">
            <w:pPr>
              <w:spacing w:after="0" w:line="240" w:lineRule="auto"/>
              <w:rPr>
                <w:rFonts w:ascii="Century Gothic" w:hAnsi="Century Gothic"/>
              </w:rPr>
            </w:pPr>
          </w:p>
        </w:tc>
      </w:tr>
      <w:tr w:rsidR="006C755D" w:rsidRPr="00F56801" w14:paraId="7CD46A0E" w14:textId="77777777" w:rsidTr="003D7670">
        <w:trPr>
          <w:trHeight w:val="2969"/>
          <w:jc w:val="center"/>
        </w:trPr>
        <w:tc>
          <w:tcPr>
            <w:tcW w:w="6237" w:type="dxa"/>
          </w:tcPr>
          <w:p w14:paraId="5743125D" w14:textId="77777777" w:rsidR="0092012F" w:rsidRPr="00F56801" w:rsidRDefault="0092012F" w:rsidP="0092012F">
            <w:pPr>
              <w:spacing w:after="0"/>
              <w:rPr>
                <w:rFonts w:ascii="Century Gothic" w:hAnsi="Century Gothic" w:cs="Times New Roman (Body CS)"/>
                <w:color w:val="000000" w:themeColor="text1"/>
                <w:sz w:val="20"/>
                <w:szCs w:val="20"/>
              </w:rPr>
            </w:pPr>
          </w:p>
          <w:p w14:paraId="3F1FDD3A" w14:textId="43E22F72" w:rsidR="006C755D" w:rsidRPr="00F56801" w:rsidRDefault="006C755D" w:rsidP="004463E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Anatomy and Physiology</w:t>
            </w:r>
          </w:p>
          <w:p w14:paraId="3BEAC419" w14:textId="77777777" w:rsidR="009660D7" w:rsidRPr="00F56801" w:rsidRDefault="009660D7" w:rsidP="004463E7">
            <w:pPr>
              <w:spacing w:after="0"/>
              <w:rPr>
                <w:rFonts w:ascii="Century Gothic" w:hAnsi="Century Gothic" w:cs="Times New Roman (Body CS)"/>
                <w:i/>
                <w:color w:val="000000" w:themeColor="text1"/>
                <w:sz w:val="20"/>
                <w:szCs w:val="20"/>
              </w:rPr>
            </w:pPr>
          </w:p>
          <w:p w14:paraId="7F5C7C16" w14:textId="77777777" w:rsidR="009660D7" w:rsidRPr="00F56801" w:rsidRDefault="009660D7" w:rsidP="009660D7">
            <w:pPr>
              <w:spacing w:after="0"/>
              <w:rPr>
                <w:rFonts w:ascii="Century Gothic" w:hAnsi="Century Gothic" w:cs="Times New Roman (Body CS)"/>
                <w:color w:val="000000" w:themeColor="text1"/>
                <w:sz w:val="20"/>
                <w:szCs w:val="20"/>
              </w:rPr>
            </w:pPr>
            <w:r w:rsidRPr="00F56801">
              <w:rPr>
                <w:rFonts w:ascii="Century Gothic" w:hAnsi="Century Gothic" w:cs="Times New Roman (Body CS)"/>
                <w:i/>
                <w:color w:val="000000" w:themeColor="text1"/>
                <w:sz w:val="20"/>
                <w:szCs w:val="20"/>
              </w:rPr>
              <w:t>Nutrition</w:t>
            </w:r>
            <w:r w:rsidRPr="00F56801">
              <w:rPr>
                <w:rFonts w:ascii="Century Gothic" w:hAnsi="Century Gothic" w:cs="Times New Roman (Body CS)"/>
                <w:color w:val="000000" w:themeColor="text1"/>
                <w:sz w:val="20"/>
                <w:szCs w:val="20"/>
              </w:rPr>
              <w:t xml:space="preserve"> </w:t>
            </w:r>
          </w:p>
          <w:p w14:paraId="3871C342" w14:textId="77777777" w:rsidR="009660D7" w:rsidRPr="00F56801" w:rsidRDefault="009660D7" w:rsidP="004463E7">
            <w:pPr>
              <w:spacing w:after="0"/>
              <w:rPr>
                <w:rFonts w:ascii="Century Gothic" w:hAnsi="Century Gothic" w:cs="Times New Roman (Body CS)"/>
                <w:i/>
                <w:color w:val="000000" w:themeColor="text1"/>
                <w:sz w:val="20"/>
                <w:szCs w:val="20"/>
              </w:rPr>
            </w:pPr>
          </w:p>
          <w:p w14:paraId="2688E182" w14:textId="77777777" w:rsidR="0092012F" w:rsidRPr="00F56801" w:rsidRDefault="0092012F" w:rsidP="00C232FD">
            <w:pPr>
              <w:spacing w:after="0"/>
              <w:rPr>
                <w:rFonts w:ascii="Century Gothic" w:hAnsi="Century Gothic" w:cs="Times New Roman (Body CS)"/>
                <w:color w:val="000000" w:themeColor="text1"/>
                <w:sz w:val="20"/>
                <w:szCs w:val="20"/>
              </w:rPr>
            </w:pPr>
          </w:p>
          <w:p w14:paraId="2696F75F" w14:textId="089CADB0" w:rsidR="009660D7" w:rsidRPr="00F56801" w:rsidRDefault="009660D7"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(If relevant for EC population)</w:t>
            </w:r>
          </w:p>
          <w:p w14:paraId="591BCA52" w14:textId="2D0FD4C4" w:rsidR="006C755D" w:rsidRPr="00F56801" w:rsidRDefault="006C755D" w:rsidP="00F3541D">
            <w:pPr>
              <w:spacing w:after="0"/>
              <w:rPr>
                <w:rFonts w:ascii="Century Gothic" w:hAnsi="Century Gothic" w:cs="Times New Roman (Body CS)"/>
                <w:color w:val="000000" w:themeColor="text1"/>
                <w:sz w:val="20"/>
                <w:szCs w:val="20"/>
              </w:rPr>
            </w:pPr>
            <w:r w:rsidRPr="00F56801">
              <w:rPr>
                <w:rFonts w:ascii="Century Gothic" w:hAnsi="Century Gothic" w:cs="Times New Roman (Body CS)"/>
                <w:i/>
                <w:color w:val="000000" w:themeColor="text1"/>
                <w:sz w:val="20"/>
                <w:szCs w:val="20"/>
              </w:rPr>
              <w:t>Care of the patient undergoing GI or endocrine surgery</w:t>
            </w:r>
            <w:r w:rsidRPr="00F56801">
              <w:rPr>
                <w:rFonts w:ascii="Century Gothic" w:hAnsi="Century Gothic" w:cs="Times New Roman (Body CS)"/>
                <w:color w:val="000000" w:themeColor="text1"/>
                <w:sz w:val="20"/>
                <w:szCs w:val="20"/>
              </w:rPr>
              <w:t xml:space="preserve"> </w:t>
            </w:r>
          </w:p>
          <w:p w14:paraId="03B0785C" w14:textId="77777777" w:rsidR="0092012F" w:rsidRPr="00F56801" w:rsidRDefault="0092012F" w:rsidP="00C232FD">
            <w:pPr>
              <w:spacing w:after="0"/>
              <w:rPr>
                <w:rFonts w:ascii="Century Gothic" w:hAnsi="Century Gothic" w:cs="Times New Roman (Body CS)"/>
                <w:color w:val="000000" w:themeColor="text1"/>
                <w:sz w:val="20"/>
                <w:szCs w:val="20"/>
              </w:rPr>
            </w:pPr>
          </w:p>
          <w:p w14:paraId="26131576" w14:textId="66C6788A" w:rsidR="006C755D" w:rsidRPr="00F56801" w:rsidRDefault="00F3541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Pharmacology of common GI and Endocrine medications</w:t>
            </w:r>
          </w:p>
          <w:p w14:paraId="2003836F" w14:textId="77777777" w:rsidR="006C755D" w:rsidRPr="00F56801" w:rsidRDefault="006C755D" w:rsidP="00C232FD">
            <w:pPr>
              <w:spacing w:after="0"/>
              <w:ind w:left="360"/>
              <w:rPr>
                <w:rFonts w:ascii="Century Gothic" w:hAnsi="Century Gothic" w:cs="Times New Roman (Body CS)"/>
                <w:color w:val="000000" w:themeColor="text1"/>
                <w:sz w:val="20"/>
                <w:szCs w:val="20"/>
              </w:rPr>
            </w:pPr>
          </w:p>
        </w:tc>
        <w:tc>
          <w:tcPr>
            <w:tcW w:w="1843" w:type="dxa"/>
          </w:tcPr>
          <w:p w14:paraId="41D5FB09"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490C6D93"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02950945" w14:textId="77777777" w:rsidTr="00F56801">
        <w:trPr>
          <w:trHeight w:val="283"/>
          <w:jc w:val="center"/>
        </w:trPr>
        <w:tc>
          <w:tcPr>
            <w:tcW w:w="6237" w:type="dxa"/>
            <w:shd w:val="clear" w:color="auto" w:fill="DEEAF6" w:themeFill="accent5" w:themeFillTint="33"/>
          </w:tcPr>
          <w:p w14:paraId="7BF58A20" w14:textId="6400DAFF" w:rsidR="006C755D" w:rsidRPr="00F56801" w:rsidRDefault="006C755D" w:rsidP="00C232FD">
            <w:pPr>
              <w:spacing w:after="0" w:line="240" w:lineRule="auto"/>
              <w:rPr>
                <w:rFonts w:ascii="Century Gothic" w:hAnsi="Century Gothic"/>
                <w:b/>
                <w:color w:val="000000" w:themeColor="text1"/>
                <w:sz w:val="20"/>
                <w:szCs w:val="20"/>
              </w:rPr>
            </w:pPr>
            <w:r w:rsidRPr="00F56801">
              <w:rPr>
                <w:rFonts w:ascii="Century Gothic" w:hAnsi="Century Gothic"/>
                <w:b/>
                <w:color w:val="000000" w:themeColor="text1"/>
                <w:sz w:val="20"/>
                <w:szCs w:val="20"/>
              </w:rPr>
              <w:t>Pain</w:t>
            </w:r>
            <w:r w:rsidR="00534CEA" w:rsidRPr="00F56801">
              <w:rPr>
                <w:rFonts w:ascii="Century Gothic" w:hAnsi="Century Gothic"/>
                <w:b/>
                <w:color w:val="000000" w:themeColor="text1"/>
                <w:sz w:val="20"/>
                <w:szCs w:val="20"/>
              </w:rPr>
              <w:t xml:space="preserve"> (Core element)</w:t>
            </w:r>
          </w:p>
        </w:tc>
        <w:tc>
          <w:tcPr>
            <w:tcW w:w="1843" w:type="dxa"/>
            <w:shd w:val="clear" w:color="auto" w:fill="DEEAF6" w:themeFill="accent5" w:themeFillTint="33"/>
          </w:tcPr>
          <w:p w14:paraId="15C0F553"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269022D5" w14:textId="77777777" w:rsidR="006C755D" w:rsidRPr="00F56801" w:rsidRDefault="006C755D" w:rsidP="00C232FD">
            <w:pPr>
              <w:spacing w:after="0" w:line="240" w:lineRule="auto"/>
              <w:rPr>
                <w:rFonts w:ascii="Century Gothic" w:hAnsi="Century Gothic"/>
              </w:rPr>
            </w:pPr>
          </w:p>
        </w:tc>
      </w:tr>
      <w:tr w:rsidR="006C755D" w:rsidRPr="00F56801" w14:paraId="74F100E6" w14:textId="77777777" w:rsidTr="003D7670">
        <w:trPr>
          <w:trHeight w:val="1839"/>
          <w:jc w:val="center"/>
        </w:trPr>
        <w:tc>
          <w:tcPr>
            <w:tcW w:w="6237" w:type="dxa"/>
          </w:tcPr>
          <w:p w14:paraId="647475B3" w14:textId="77777777" w:rsidR="0003579E" w:rsidRPr="00F56801" w:rsidRDefault="0003579E" w:rsidP="0003579E">
            <w:pPr>
              <w:spacing w:after="0"/>
              <w:rPr>
                <w:rFonts w:ascii="Century Gothic" w:hAnsi="Century Gothic" w:cs="Times New Roman (Body CS)"/>
                <w:color w:val="000000" w:themeColor="text1"/>
                <w:sz w:val="20"/>
                <w:szCs w:val="20"/>
              </w:rPr>
            </w:pPr>
          </w:p>
          <w:p w14:paraId="2A913EE9" w14:textId="4AEC4088" w:rsidR="006C755D" w:rsidRPr="00F56801" w:rsidRDefault="006C755D" w:rsidP="004463E7">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Anatomy and Physiology relevant to pain</w:t>
            </w:r>
          </w:p>
          <w:p w14:paraId="1A76564F" w14:textId="77777777" w:rsidR="0003579E" w:rsidRPr="00F56801" w:rsidRDefault="0003579E" w:rsidP="00C232FD">
            <w:pPr>
              <w:spacing w:after="0"/>
              <w:rPr>
                <w:rFonts w:ascii="Century Gothic" w:hAnsi="Century Gothic" w:cs="Times New Roman (Body CS)"/>
                <w:color w:val="000000" w:themeColor="text1"/>
                <w:sz w:val="20"/>
                <w:szCs w:val="20"/>
              </w:rPr>
            </w:pPr>
          </w:p>
          <w:p w14:paraId="54A1437A" w14:textId="1FAF12F0" w:rsidR="006C755D" w:rsidRPr="00F56801" w:rsidRDefault="006C755D" w:rsidP="00C232F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Communication with patient’s team and acute pain team regarding pain</w:t>
            </w:r>
          </w:p>
          <w:p w14:paraId="46E546C4" w14:textId="77777777" w:rsidR="006C755D" w:rsidRPr="00F56801" w:rsidRDefault="006C755D" w:rsidP="00534CEA">
            <w:pPr>
              <w:spacing w:after="0"/>
              <w:rPr>
                <w:rFonts w:ascii="Century Gothic" w:hAnsi="Century Gothic" w:cs="Times New Roman (Body CS)"/>
                <w:color w:val="000000" w:themeColor="text1"/>
                <w:sz w:val="20"/>
                <w:szCs w:val="20"/>
              </w:rPr>
            </w:pPr>
          </w:p>
        </w:tc>
        <w:tc>
          <w:tcPr>
            <w:tcW w:w="1843" w:type="dxa"/>
          </w:tcPr>
          <w:p w14:paraId="64D8A4B8"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663406AD"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202E6D6D" w14:textId="77777777" w:rsidTr="00F56801">
        <w:trPr>
          <w:trHeight w:val="283"/>
          <w:jc w:val="center"/>
        </w:trPr>
        <w:tc>
          <w:tcPr>
            <w:tcW w:w="6237" w:type="dxa"/>
            <w:shd w:val="clear" w:color="auto" w:fill="DEEAF6" w:themeFill="accent5" w:themeFillTint="33"/>
          </w:tcPr>
          <w:p w14:paraId="5CBC6087" w14:textId="0FDE530A" w:rsidR="006C755D" w:rsidRPr="00F56801" w:rsidRDefault="006C755D" w:rsidP="00C232FD">
            <w:pPr>
              <w:spacing w:after="0" w:line="240" w:lineRule="auto"/>
              <w:rPr>
                <w:rFonts w:ascii="Century Gothic" w:hAnsi="Century Gothic"/>
                <w:b/>
                <w:sz w:val="20"/>
                <w:szCs w:val="20"/>
              </w:rPr>
            </w:pPr>
            <w:r w:rsidRPr="00F56801">
              <w:rPr>
                <w:rFonts w:ascii="Century Gothic" w:hAnsi="Century Gothic"/>
                <w:b/>
                <w:sz w:val="20"/>
                <w:szCs w:val="20"/>
              </w:rPr>
              <w:t>Rehabilitation</w:t>
            </w:r>
            <w:r w:rsidR="00534CEA" w:rsidRPr="00F56801">
              <w:rPr>
                <w:rFonts w:ascii="Century Gothic" w:hAnsi="Century Gothic"/>
                <w:b/>
                <w:sz w:val="20"/>
                <w:szCs w:val="20"/>
              </w:rPr>
              <w:t xml:space="preserve"> (Core element)</w:t>
            </w:r>
          </w:p>
        </w:tc>
        <w:tc>
          <w:tcPr>
            <w:tcW w:w="1843" w:type="dxa"/>
            <w:shd w:val="clear" w:color="auto" w:fill="DEEAF6" w:themeFill="accent5" w:themeFillTint="33"/>
          </w:tcPr>
          <w:p w14:paraId="41D00751" w14:textId="77777777" w:rsidR="006C755D" w:rsidRPr="00F56801" w:rsidRDefault="006C755D" w:rsidP="00C232FD">
            <w:pPr>
              <w:spacing w:after="0" w:line="240" w:lineRule="auto"/>
              <w:rPr>
                <w:rFonts w:ascii="Century Gothic" w:hAnsi="Century Gothic"/>
              </w:rPr>
            </w:pPr>
          </w:p>
        </w:tc>
        <w:tc>
          <w:tcPr>
            <w:tcW w:w="1790" w:type="dxa"/>
            <w:shd w:val="clear" w:color="auto" w:fill="DEEAF6" w:themeFill="accent5" w:themeFillTint="33"/>
          </w:tcPr>
          <w:p w14:paraId="64B573F5" w14:textId="77777777" w:rsidR="006C755D" w:rsidRPr="00F56801" w:rsidRDefault="006C755D" w:rsidP="00C232FD">
            <w:pPr>
              <w:spacing w:after="0" w:line="240" w:lineRule="auto"/>
              <w:rPr>
                <w:rFonts w:ascii="Century Gothic" w:hAnsi="Century Gothic"/>
              </w:rPr>
            </w:pPr>
          </w:p>
        </w:tc>
      </w:tr>
      <w:tr w:rsidR="006C755D" w:rsidRPr="00F56801" w14:paraId="30A12D08" w14:textId="77777777" w:rsidTr="00A859A0">
        <w:trPr>
          <w:trHeight w:val="4691"/>
          <w:jc w:val="center"/>
        </w:trPr>
        <w:tc>
          <w:tcPr>
            <w:tcW w:w="6237" w:type="dxa"/>
          </w:tcPr>
          <w:p w14:paraId="6A229261" w14:textId="77777777" w:rsidR="00E049C6" w:rsidRPr="00F56801" w:rsidRDefault="00E049C6" w:rsidP="004463E7">
            <w:pPr>
              <w:spacing w:after="0"/>
              <w:rPr>
                <w:rFonts w:ascii="Century Gothic" w:hAnsi="Century Gothic" w:cs="Times New Roman (Body CS)"/>
                <w:i/>
                <w:color w:val="000000" w:themeColor="text1"/>
                <w:sz w:val="20"/>
                <w:szCs w:val="20"/>
              </w:rPr>
            </w:pPr>
          </w:p>
          <w:p w14:paraId="15476AC3" w14:textId="77777777" w:rsidR="007E433D" w:rsidRPr="00F56801" w:rsidRDefault="007E433D" w:rsidP="007E433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Familiar with assessments and goals for individualised patient pathways</w:t>
            </w:r>
          </w:p>
          <w:p w14:paraId="3FA834FE" w14:textId="77777777" w:rsidR="003D7C3B" w:rsidRPr="00F56801" w:rsidRDefault="003D7C3B" w:rsidP="003D7C3B">
            <w:pPr>
              <w:spacing w:after="0"/>
              <w:rPr>
                <w:rFonts w:ascii="Century Gothic" w:hAnsi="Century Gothic" w:cs="Times New Roman (Body CS)"/>
                <w:i/>
                <w:color w:val="000000" w:themeColor="text1"/>
                <w:sz w:val="20"/>
                <w:szCs w:val="20"/>
              </w:rPr>
            </w:pPr>
          </w:p>
          <w:p w14:paraId="7D2DB58D" w14:textId="267A5F56" w:rsidR="0089761C" w:rsidRPr="00F56801" w:rsidRDefault="0089761C" w:rsidP="007E433D">
            <w:pPr>
              <w:spacing w:after="0"/>
              <w:rPr>
                <w:rFonts w:ascii="Century Gothic" w:hAnsi="Century Gothic" w:cs="Times New Roman (Body CS)"/>
                <w:i/>
                <w:color w:val="000000" w:themeColor="text1"/>
                <w:sz w:val="20"/>
                <w:szCs w:val="20"/>
              </w:rPr>
            </w:pPr>
            <w:r w:rsidRPr="00F56801">
              <w:rPr>
                <w:rFonts w:ascii="Century Gothic" w:hAnsi="Century Gothic" w:cs="Times New Roman (Body CS)"/>
                <w:i/>
                <w:color w:val="000000" w:themeColor="text1"/>
                <w:sz w:val="20"/>
                <w:szCs w:val="20"/>
              </w:rPr>
              <w:t>Daily assessment for suitability for mobilising</w:t>
            </w:r>
          </w:p>
          <w:p w14:paraId="240CA648" w14:textId="77777777" w:rsidR="003D7C3B" w:rsidRPr="00F56801" w:rsidRDefault="003D7C3B" w:rsidP="003D7C3B">
            <w:pPr>
              <w:spacing w:after="0"/>
              <w:rPr>
                <w:rFonts w:ascii="Century Gothic" w:hAnsi="Century Gothic" w:cs="Times New Roman (Body CS)"/>
                <w:color w:val="000000" w:themeColor="text1"/>
                <w:sz w:val="20"/>
                <w:szCs w:val="20"/>
              </w:rPr>
            </w:pPr>
          </w:p>
          <w:p w14:paraId="22711DFB" w14:textId="0EFC3EBF" w:rsidR="003D7C3B" w:rsidRPr="00F56801" w:rsidRDefault="0089761C" w:rsidP="00CE78DA">
            <w:pPr>
              <w:spacing w:after="0"/>
              <w:rPr>
                <w:rFonts w:ascii="Century Gothic" w:hAnsi="Century Gothic" w:cs="Times New Roman (Body CS)"/>
                <w:color w:val="BFBFBF" w:themeColor="background1" w:themeShade="BF"/>
                <w:sz w:val="20"/>
                <w:szCs w:val="20"/>
              </w:rPr>
            </w:pPr>
            <w:r w:rsidRPr="00F56801">
              <w:rPr>
                <w:rFonts w:ascii="Century Gothic" w:hAnsi="Century Gothic" w:cs="Times New Roman (Body CS)"/>
                <w:i/>
                <w:color w:val="000000" w:themeColor="text1"/>
                <w:sz w:val="20"/>
                <w:szCs w:val="20"/>
              </w:rPr>
              <w:t xml:space="preserve">Adopting </w:t>
            </w:r>
            <w:r w:rsidR="001C4E9D" w:rsidRPr="00F56801">
              <w:rPr>
                <w:rFonts w:ascii="Century Gothic" w:hAnsi="Century Gothic" w:cs="Times New Roman (Body CS)"/>
                <w:i/>
                <w:color w:val="000000" w:themeColor="text1"/>
                <w:sz w:val="20"/>
                <w:szCs w:val="20"/>
              </w:rPr>
              <w:t>24-hour</w:t>
            </w:r>
            <w:r w:rsidRPr="00F56801">
              <w:rPr>
                <w:rFonts w:ascii="Century Gothic" w:hAnsi="Century Gothic" w:cs="Times New Roman (Body CS)"/>
                <w:i/>
                <w:color w:val="000000" w:themeColor="text1"/>
                <w:sz w:val="20"/>
                <w:szCs w:val="20"/>
              </w:rPr>
              <w:t xml:space="preserve"> model for rehabilitation care </w:t>
            </w:r>
          </w:p>
        </w:tc>
        <w:tc>
          <w:tcPr>
            <w:tcW w:w="1843" w:type="dxa"/>
          </w:tcPr>
          <w:p w14:paraId="6897ED37"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27743850" w14:textId="77777777" w:rsidR="006C755D" w:rsidRPr="00F56801" w:rsidRDefault="006C755D" w:rsidP="00C232FD">
            <w:pPr>
              <w:rPr>
                <w:rFonts w:ascii="Century Gothic" w:hAnsi="Century Gothic" w:cs="Times New Roman (Body CS)"/>
                <w:color w:val="BFBFBF" w:themeColor="background1" w:themeShade="BF"/>
              </w:rPr>
            </w:pPr>
          </w:p>
        </w:tc>
      </w:tr>
      <w:tr w:rsidR="006C755D" w:rsidRPr="00F56801" w14:paraId="00758211" w14:textId="77777777" w:rsidTr="00F56801">
        <w:trPr>
          <w:trHeight w:val="364"/>
          <w:jc w:val="center"/>
        </w:trPr>
        <w:tc>
          <w:tcPr>
            <w:tcW w:w="6237" w:type="dxa"/>
            <w:shd w:val="clear" w:color="auto" w:fill="DEEAF6" w:themeFill="accent5" w:themeFillTint="33"/>
          </w:tcPr>
          <w:p w14:paraId="324948D3" w14:textId="421BA101" w:rsidR="006C755D" w:rsidRPr="00F56801" w:rsidRDefault="006C755D" w:rsidP="00C84DD9">
            <w:pPr>
              <w:spacing w:after="0" w:line="240" w:lineRule="auto"/>
              <w:rPr>
                <w:rFonts w:ascii="Century Gothic" w:hAnsi="Century Gothic" w:cs="Times New Roman (Body CS)"/>
                <w:b/>
                <w:color w:val="BFBFBF" w:themeColor="background1" w:themeShade="BF"/>
                <w:sz w:val="20"/>
                <w:szCs w:val="20"/>
              </w:rPr>
            </w:pPr>
            <w:r w:rsidRPr="00F56801">
              <w:rPr>
                <w:rFonts w:ascii="Century Gothic" w:hAnsi="Century Gothic"/>
                <w:b/>
                <w:sz w:val="20"/>
                <w:szCs w:val="20"/>
              </w:rPr>
              <w:lastRenderedPageBreak/>
              <w:t>Medicines Management</w:t>
            </w:r>
            <w:r w:rsidR="007E433D" w:rsidRPr="00F56801">
              <w:rPr>
                <w:rFonts w:ascii="Century Gothic" w:hAnsi="Century Gothic"/>
                <w:b/>
                <w:sz w:val="20"/>
                <w:szCs w:val="20"/>
              </w:rPr>
              <w:t xml:space="preserve"> </w:t>
            </w:r>
            <w:r w:rsidR="00C84DD9" w:rsidRPr="00F56801">
              <w:rPr>
                <w:rFonts w:ascii="Century Gothic" w:hAnsi="Century Gothic"/>
                <w:b/>
                <w:sz w:val="20"/>
                <w:szCs w:val="20"/>
              </w:rPr>
              <w:t xml:space="preserve"> (Core element)</w:t>
            </w:r>
          </w:p>
        </w:tc>
        <w:tc>
          <w:tcPr>
            <w:tcW w:w="1843" w:type="dxa"/>
            <w:shd w:val="clear" w:color="auto" w:fill="DEEAF6" w:themeFill="accent5" w:themeFillTint="33"/>
          </w:tcPr>
          <w:p w14:paraId="407B93FB" w14:textId="77777777" w:rsidR="006C755D" w:rsidRPr="00F56801" w:rsidRDefault="006C755D" w:rsidP="00C232FD">
            <w:pPr>
              <w:spacing w:after="0" w:line="240" w:lineRule="auto"/>
              <w:rPr>
                <w:rFonts w:ascii="Century Gothic" w:hAnsi="Century Gothic" w:cs="Times New Roman (Body CS)"/>
                <w:color w:val="BFBFBF" w:themeColor="background1" w:themeShade="BF"/>
              </w:rPr>
            </w:pPr>
          </w:p>
        </w:tc>
        <w:tc>
          <w:tcPr>
            <w:tcW w:w="1790" w:type="dxa"/>
            <w:shd w:val="clear" w:color="auto" w:fill="DEEAF6" w:themeFill="accent5" w:themeFillTint="33"/>
          </w:tcPr>
          <w:p w14:paraId="5FE8C90B" w14:textId="77777777" w:rsidR="006C755D" w:rsidRPr="00F56801" w:rsidRDefault="006C755D" w:rsidP="00C232FD">
            <w:pPr>
              <w:spacing w:after="0" w:line="240" w:lineRule="auto"/>
              <w:rPr>
                <w:rFonts w:ascii="Century Gothic" w:hAnsi="Century Gothic" w:cs="Times New Roman (Body CS)"/>
                <w:color w:val="BFBFBF" w:themeColor="background1" w:themeShade="BF"/>
              </w:rPr>
            </w:pPr>
          </w:p>
        </w:tc>
      </w:tr>
      <w:tr w:rsidR="006C755D" w:rsidRPr="00F56801" w14:paraId="6AF086F7" w14:textId="77777777" w:rsidTr="00F56801">
        <w:trPr>
          <w:trHeight w:val="4955"/>
          <w:jc w:val="center"/>
        </w:trPr>
        <w:tc>
          <w:tcPr>
            <w:tcW w:w="6237" w:type="dxa"/>
            <w:shd w:val="clear" w:color="auto" w:fill="auto"/>
          </w:tcPr>
          <w:p w14:paraId="76BF4B9D"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Contributes to systems for identifying, reporting and learning from medicines-related patient safety incidents (NICE NG5) </w:t>
            </w:r>
          </w:p>
          <w:p w14:paraId="566D30F3" w14:textId="77777777" w:rsidR="00775D2E" w:rsidRPr="00F56801" w:rsidRDefault="00775D2E" w:rsidP="003D7670">
            <w:pPr>
              <w:spacing w:after="0"/>
              <w:jc w:val="both"/>
              <w:rPr>
                <w:rFonts w:ascii="Century Gothic" w:hAnsi="Century Gothic" w:cs="Times New Roman (Body CS)"/>
                <w:i/>
                <w:sz w:val="20"/>
                <w:szCs w:val="20"/>
              </w:rPr>
            </w:pPr>
          </w:p>
          <w:p w14:paraId="32C3F978"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Can safely administer or co-administer intravenous preparations (including compatibility considerations) </w:t>
            </w:r>
          </w:p>
          <w:p w14:paraId="35FBBDB5" w14:textId="77777777" w:rsidR="00775D2E" w:rsidRPr="00F56801" w:rsidRDefault="00775D2E" w:rsidP="003D7670">
            <w:pPr>
              <w:spacing w:after="0"/>
              <w:jc w:val="both"/>
              <w:rPr>
                <w:rFonts w:ascii="Century Gothic" w:hAnsi="Century Gothic" w:cs="Times New Roman (Body CS)"/>
                <w:i/>
                <w:sz w:val="20"/>
                <w:szCs w:val="20"/>
              </w:rPr>
            </w:pPr>
          </w:p>
          <w:p w14:paraId="4DC251AB" w14:textId="0633FCCB"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Can give examples of time critical medicines and understands need for and steps required to avoid delays or dose omissions</w:t>
            </w:r>
          </w:p>
          <w:p w14:paraId="15A9A405" w14:textId="77777777" w:rsidR="00775D2E" w:rsidRPr="00F56801" w:rsidRDefault="00775D2E" w:rsidP="003D7670">
            <w:pPr>
              <w:spacing w:after="0"/>
              <w:jc w:val="both"/>
              <w:rPr>
                <w:rFonts w:ascii="Century Gothic" w:hAnsi="Century Gothic" w:cs="Times New Roman (Body CS)"/>
                <w:i/>
                <w:sz w:val="20"/>
                <w:szCs w:val="20"/>
              </w:rPr>
            </w:pPr>
          </w:p>
          <w:p w14:paraId="029FEE12"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Is aware of common clinically important drug-drug or drug-food interaction and where to obtain further information </w:t>
            </w:r>
          </w:p>
          <w:p w14:paraId="2806106F" w14:textId="77777777" w:rsidR="00775D2E" w:rsidRPr="00F56801" w:rsidRDefault="00775D2E" w:rsidP="003D7670">
            <w:pPr>
              <w:spacing w:after="0"/>
              <w:jc w:val="both"/>
              <w:rPr>
                <w:rFonts w:ascii="Century Gothic" w:hAnsi="Century Gothic" w:cs="Times New Roman (Body CS)"/>
                <w:i/>
                <w:sz w:val="20"/>
                <w:szCs w:val="20"/>
              </w:rPr>
            </w:pPr>
          </w:p>
          <w:p w14:paraId="6AC131C4"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Contributes to Medicines Reconciliation (including prescribed, over-the-counter and complementary medicines) within 24hours of admission, understanding the risks to medication continuity and patient on transitions in care (NICE NG5) </w:t>
            </w:r>
          </w:p>
          <w:p w14:paraId="0BB14A25" w14:textId="77777777" w:rsidR="00775D2E" w:rsidRPr="00F56801" w:rsidRDefault="00775D2E" w:rsidP="003D7670">
            <w:pPr>
              <w:spacing w:after="0"/>
              <w:jc w:val="both"/>
              <w:rPr>
                <w:rFonts w:ascii="Century Gothic" w:hAnsi="Century Gothic" w:cs="Times New Roman (Body CS)"/>
                <w:i/>
                <w:sz w:val="20"/>
                <w:szCs w:val="20"/>
              </w:rPr>
            </w:pPr>
          </w:p>
          <w:p w14:paraId="5ABA0814"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Contributes to structured medication review (NICE NG5) </w:t>
            </w:r>
          </w:p>
          <w:p w14:paraId="2B761C6C" w14:textId="77777777" w:rsidR="00775D2E" w:rsidRPr="00F56801" w:rsidRDefault="00775D2E" w:rsidP="003D7670">
            <w:pPr>
              <w:spacing w:after="0"/>
              <w:jc w:val="both"/>
              <w:rPr>
                <w:rFonts w:ascii="Century Gothic" w:hAnsi="Century Gothic" w:cs="Times New Roman (Body CS)"/>
                <w:i/>
                <w:sz w:val="20"/>
                <w:szCs w:val="20"/>
              </w:rPr>
            </w:pPr>
          </w:p>
          <w:p w14:paraId="2DD4D7F6"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Understands and gives examples where the same medicines have different potencies (bioavailability) when given by different routes of administration </w:t>
            </w:r>
          </w:p>
          <w:p w14:paraId="6D2D30CD" w14:textId="77777777" w:rsidR="00775D2E" w:rsidRPr="00F56801" w:rsidRDefault="00775D2E" w:rsidP="003D7670">
            <w:pPr>
              <w:spacing w:after="0"/>
              <w:jc w:val="both"/>
              <w:rPr>
                <w:rFonts w:ascii="Century Gothic" w:hAnsi="Century Gothic" w:cs="Times New Roman (Body CS)"/>
                <w:i/>
                <w:sz w:val="20"/>
                <w:szCs w:val="20"/>
              </w:rPr>
            </w:pPr>
          </w:p>
          <w:p w14:paraId="596DB309"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Understands and can give examples of how altering a pharmaceutical form alters its action (eg when crushing modified release preparations for NG administration) </w:t>
            </w:r>
          </w:p>
          <w:p w14:paraId="79B612F1" w14:textId="77777777" w:rsidR="00775D2E" w:rsidRPr="00F56801" w:rsidRDefault="00775D2E" w:rsidP="003D7670">
            <w:pPr>
              <w:spacing w:after="0"/>
              <w:jc w:val="both"/>
              <w:rPr>
                <w:rFonts w:ascii="Century Gothic" w:hAnsi="Century Gothic" w:cs="Times New Roman (Body CS)"/>
                <w:i/>
                <w:sz w:val="20"/>
                <w:szCs w:val="20"/>
              </w:rPr>
            </w:pPr>
          </w:p>
          <w:p w14:paraId="607A42B9" w14:textId="77777777" w:rsidR="00C84DD9" w:rsidRPr="00F56801" w:rsidRDefault="00C84DD9" w:rsidP="003D7670">
            <w:pPr>
              <w:spacing w:after="0"/>
              <w:jc w:val="both"/>
              <w:rPr>
                <w:rFonts w:ascii="Century Gothic" w:hAnsi="Century Gothic" w:cs="Times New Roman (Body CS)"/>
                <w:i/>
                <w:sz w:val="20"/>
                <w:szCs w:val="20"/>
              </w:rPr>
            </w:pPr>
            <w:r w:rsidRPr="00F56801">
              <w:rPr>
                <w:rFonts w:ascii="Century Gothic" w:hAnsi="Century Gothic" w:cs="Times New Roman (Body CS)"/>
                <w:i/>
                <w:sz w:val="20"/>
                <w:szCs w:val="20"/>
              </w:rPr>
              <w:t>Can describe why some medicines need loading doses and can appropriately advise or action for therapeutic benefit </w:t>
            </w:r>
          </w:p>
          <w:p w14:paraId="370B7C33" w14:textId="77777777" w:rsidR="006C755D" w:rsidRPr="00F56801" w:rsidRDefault="006C755D" w:rsidP="00F56801">
            <w:pPr>
              <w:rPr>
                <w:rFonts w:ascii="Century Gothic" w:hAnsi="Century Gothic" w:cs="Times New Roman (Body CS)"/>
                <w:color w:val="BFBFBF" w:themeColor="background1" w:themeShade="BF"/>
                <w:sz w:val="20"/>
                <w:szCs w:val="20"/>
              </w:rPr>
            </w:pPr>
          </w:p>
        </w:tc>
        <w:tc>
          <w:tcPr>
            <w:tcW w:w="1843" w:type="dxa"/>
          </w:tcPr>
          <w:p w14:paraId="4EA888F1" w14:textId="77777777" w:rsidR="006C755D" w:rsidRPr="00F56801" w:rsidRDefault="006C755D" w:rsidP="00C232FD">
            <w:pPr>
              <w:rPr>
                <w:rFonts w:ascii="Century Gothic" w:hAnsi="Century Gothic" w:cs="Times New Roman (Body CS)"/>
                <w:color w:val="BFBFBF" w:themeColor="background1" w:themeShade="BF"/>
              </w:rPr>
            </w:pPr>
          </w:p>
        </w:tc>
        <w:tc>
          <w:tcPr>
            <w:tcW w:w="1790" w:type="dxa"/>
          </w:tcPr>
          <w:p w14:paraId="329A77BE" w14:textId="77777777" w:rsidR="006C755D" w:rsidRPr="00F56801" w:rsidRDefault="006C755D" w:rsidP="00C232FD">
            <w:pPr>
              <w:rPr>
                <w:rFonts w:ascii="Century Gothic" w:hAnsi="Century Gothic" w:cs="Times New Roman (Body CS)"/>
                <w:color w:val="BFBFBF" w:themeColor="background1" w:themeShade="BF"/>
              </w:rPr>
            </w:pPr>
          </w:p>
        </w:tc>
      </w:tr>
    </w:tbl>
    <w:p w14:paraId="6D050A9A" w14:textId="16AD723D" w:rsidR="006C755D" w:rsidRDefault="006C755D" w:rsidP="006C755D">
      <w:pPr>
        <w:rPr>
          <w:rFonts w:ascii="Century Gothic" w:hAnsi="Century Gothic"/>
          <w:sz w:val="20"/>
          <w:szCs w:val="20"/>
        </w:rPr>
      </w:pPr>
    </w:p>
    <w:p w14:paraId="17044C6E" w14:textId="77777777" w:rsidR="000F67ED" w:rsidRPr="00F56801" w:rsidRDefault="000F67ED" w:rsidP="006C755D">
      <w:pPr>
        <w:rPr>
          <w:rFonts w:ascii="Century Gothic" w:hAnsi="Century Gothic"/>
          <w:sz w:val="20"/>
          <w:szCs w:val="20"/>
        </w:rPr>
      </w:pPr>
    </w:p>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2"/>
        <w:gridCol w:w="4216"/>
      </w:tblGrid>
      <w:tr w:rsidR="006C755D" w:rsidRPr="00F56801" w14:paraId="0245644A" w14:textId="77777777" w:rsidTr="00C232FD">
        <w:trPr>
          <w:trHeight w:val="1430"/>
          <w:jc w:val="center"/>
        </w:trPr>
        <w:tc>
          <w:tcPr>
            <w:tcW w:w="5432" w:type="dxa"/>
          </w:tcPr>
          <w:p w14:paraId="75749600" w14:textId="77777777" w:rsidR="006C755D" w:rsidRPr="00F56801" w:rsidRDefault="006C755D" w:rsidP="00C232FD">
            <w:pPr>
              <w:spacing w:after="0" w:line="240" w:lineRule="auto"/>
              <w:rPr>
                <w:rFonts w:ascii="Century Gothic" w:hAnsi="Century Gothic"/>
                <w:sz w:val="20"/>
                <w:szCs w:val="20"/>
              </w:rPr>
            </w:pPr>
            <w:r w:rsidRPr="00F56801">
              <w:rPr>
                <w:rFonts w:ascii="Century Gothic" w:hAnsi="Century Gothic"/>
                <w:sz w:val="20"/>
                <w:szCs w:val="20"/>
              </w:rPr>
              <w:t>………………………………………………</w:t>
            </w:r>
          </w:p>
          <w:p w14:paraId="14AB791C" w14:textId="77777777" w:rsidR="006C755D" w:rsidRPr="00F56801" w:rsidRDefault="006C755D" w:rsidP="00C232FD">
            <w:pPr>
              <w:spacing w:after="0" w:line="240" w:lineRule="auto"/>
              <w:jc w:val="both"/>
              <w:rPr>
                <w:rFonts w:ascii="Century Gothic" w:hAnsi="Century Gothic"/>
                <w:b/>
                <w:sz w:val="20"/>
                <w:szCs w:val="20"/>
              </w:rPr>
            </w:pPr>
            <w:r w:rsidRPr="00F56801">
              <w:rPr>
                <w:rFonts w:ascii="Century Gothic" w:hAnsi="Century Gothic"/>
                <w:sz w:val="20"/>
                <w:szCs w:val="20"/>
              </w:rPr>
              <w:t xml:space="preserve"> </w:t>
            </w:r>
            <w:r w:rsidRPr="00F56801">
              <w:rPr>
                <w:rFonts w:ascii="Century Gothic" w:hAnsi="Century Gothic"/>
                <w:b/>
                <w:sz w:val="20"/>
                <w:szCs w:val="20"/>
              </w:rPr>
              <w:t>Health Professional name</w:t>
            </w:r>
          </w:p>
          <w:p w14:paraId="1151EB6F" w14:textId="77777777" w:rsidR="006C755D" w:rsidRPr="00F56801" w:rsidRDefault="006C755D" w:rsidP="00C232FD">
            <w:pPr>
              <w:spacing w:after="0" w:line="240" w:lineRule="auto"/>
              <w:jc w:val="both"/>
              <w:rPr>
                <w:rFonts w:ascii="Century Gothic" w:hAnsi="Century Gothic"/>
                <w:sz w:val="15"/>
                <w:szCs w:val="20"/>
              </w:rPr>
            </w:pPr>
          </w:p>
          <w:p w14:paraId="0EC1C703" w14:textId="77777777" w:rsidR="006C755D" w:rsidRPr="00F56801" w:rsidRDefault="006C755D" w:rsidP="00C232FD">
            <w:pPr>
              <w:spacing w:after="0" w:line="240" w:lineRule="auto"/>
              <w:rPr>
                <w:rFonts w:ascii="Century Gothic" w:hAnsi="Century Gothic"/>
                <w:sz w:val="15"/>
                <w:szCs w:val="20"/>
              </w:rPr>
            </w:pPr>
          </w:p>
          <w:p w14:paraId="3AFC6EB8" w14:textId="77777777" w:rsidR="006C755D" w:rsidRPr="00F56801" w:rsidRDefault="006C755D" w:rsidP="00C232FD">
            <w:pPr>
              <w:spacing w:after="0" w:line="240" w:lineRule="auto"/>
              <w:rPr>
                <w:rFonts w:ascii="Century Gothic" w:hAnsi="Century Gothic"/>
                <w:sz w:val="20"/>
                <w:szCs w:val="20"/>
              </w:rPr>
            </w:pPr>
          </w:p>
          <w:p w14:paraId="01305E44" w14:textId="77777777" w:rsidR="006C755D" w:rsidRPr="00F56801" w:rsidRDefault="006C755D" w:rsidP="00C232FD">
            <w:pPr>
              <w:spacing w:after="0" w:line="240" w:lineRule="auto"/>
              <w:rPr>
                <w:rFonts w:ascii="Century Gothic" w:hAnsi="Century Gothic"/>
                <w:sz w:val="20"/>
                <w:szCs w:val="20"/>
              </w:rPr>
            </w:pPr>
            <w:r w:rsidRPr="00F56801">
              <w:rPr>
                <w:rFonts w:ascii="Century Gothic" w:hAnsi="Century Gothic"/>
                <w:sz w:val="20"/>
                <w:szCs w:val="20"/>
              </w:rPr>
              <w:t>………………………………………………</w:t>
            </w:r>
          </w:p>
          <w:p w14:paraId="379D0CE1" w14:textId="77777777" w:rsidR="006C755D" w:rsidRPr="00F56801" w:rsidRDefault="006C755D" w:rsidP="00C232FD">
            <w:pPr>
              <w:spacing w:after="0" w:line="240" w:lineRule="auto"/>
              <w:rPr>
                <w:rFonts w:ascii="Century Gothic" w:hAnsi="Century Gothic"/>
                <w:b/>
                <w:sz w:val="20"/>
                <w:szCs w:val="20"/>
              </w:rPr>
            </w:pPr>
            <w:r w:rsidRPr="00F56801">
              <w:rPr>
                <w:rFonts w:ascii="Century Gothic" w:hAnsi="Century Gothic"/>
                <w:sz w:val="20"/>
                <w:szCs w:val="20"/>
              </w:rPr>
              <w:t xml:space="preserve"> </w:t>
            </w:r>
            <w:r w:rsidRPr="00F56801">
              <w:rPr>
                <w:rFonts w:ascii="Century Gothic" w:hAnsi="Century Gothic"/>
                <w:b/>
                <w:sz w:val="20"/>
                <w:szCs w:val="20"/>
              </w:rPr>
              <w:t>Health Professional e-signature</w:t>
            </w:r>
          </w:p>
        </w:tc>
        <w:tc>
          <w:tcPr>
            <w:tcW w:w="4066" w:type="dxa"/>
          </w:tcPr>
          <w:p w14:paraId="1F03D3BB" w14:textId="77777777" w:rsidR="006C755D" w:rsidRPr="00F56801" w:rsidRDefault="006C755D" w:rsidP="00C232FD">
            <w:pPr>
              <w:spacing w:after="0" w:line="240" w:lineRule="auto"/>
              <w:rPr>
                <w:rFonts w:ascii="Century Gothic" w:hAnsi="Century Gothic"/>
                <w:sz w:val="20"/>
                <w:szCs w:val="20"/>
              </w:rPr>
            </w:pPr>
            <w:r w:rsidRPr="00F56801">
              <w:rPr>
                <w:rFonts w:ascii="Century Gothic" w:hAnsi="Century Gothic"/>
                <w:sz w:val="20"/>
                <w:szCs w:val="20"/>
              </w:rPr>
              <w:t>……………………………………………………</w:t>
            </w:r>
          </w:p>
          <w:p w14:paraId="70DE7084" w14:textId="77777777" w:rsidR="006C755D" w:rsidRPr="00F56801" w:rsidRDefault="006C755D" w:rsidP="00C232FD">
            <w:pPr>
              <w:spacing w:after="0" w:line="240" w:lineRule="auto"/>
              <w:rPr>
                <w:rFonts w:ascii="Century Gothic" w:hAnsi="Century Gothic"/>
                <w:color w:val="BFBFBF" w:themeColor="background1" w:themeShade="BF"/>
                <w:sz w:val="20"/>
                <w:szCs w:val="20"/>
              </w:rPr>
            </w:pPr>
            <w:r w:rsidRPr="00F56801">
              <w:rPr>
                <w:rFonts w:ascii="Century Gothic" w:hAnsi="Century Gothic"/>
                <w:b/>
                <w:sz w:val="20"/>
                <w:szCs w:val="20"/>
                <w:vertAlign w:val="superscript"/>
              </w:rPr>
              <w:t>*</w:t>
            </w:r>
            <w:r w:rsidRPr="00F56801">
              <w:rPr>
                <w:rFonts w:ascii="Century Gothic" w:hAnsi="Century Gothic"/>
                <w:b/>
                <w:sz w:val="20"/>
                <w:szCs w:val="20"/>
              </w:rPr>
              <w:t>Supervisor</w:t>
            </w:r>
            <w:r w:rsidRPr="00F56801">
              <w:rPr>
                <w:rFonts w:ascii="Century Gothic" w:hAnsi="Century Gothic"/>
                <w:b/>
                <w:sz w:val="20"/>
                <w:szCs w:val="20"/>
                <w:vertAlign w:val="superscript"/>
              </w:rPr>
              <w:t xml:space="preserve">* </w:t>
            </w:r>
            <w:r w:rsidRPr="00F56801">
              <w:rPr>
                <w:rFonts w:ascii="Century Gothic" w:hAnsi="Century Gothic"/>
                <w:b/>
                <w:sz w:val="20"/>
                <w:szCs w:val="20"/>
              </w:rPr>
              <w:t>Name</w:t>
            </w:r>
            <w:r w:rsidRPr="00F56801">
              <w:rPr>
                <w:rFonts w:ascii="Century Gothic" w:hAnsi="Century Gothic"/>
                <w:sz w:val="20"/>
                <w:szCs w:val="20"/>
              </w:rPr>
              <w:t xml:space="preserve"> </w:t>
            </w:r>
          </w:p>
          <w:p w14:paraId="208F7203" w14:textId="77777777" w:rsidR="006C755D" w:rsidRPr="00F56801" w:rsidRDefault="006C755D" w:rsidP="00C232FD">
            <w:pPr>
              <w:spacing w:after="0" w:line="240" w:lineRule="auto"/>
              <w:rPr>
                <w:rFonts w:ascii="Century Gothic" w:hAnsi="Century Gothic"/>
                <w:sz w:val="20"/>
                <w:szCs w:val="10"/>
              </w:rPr>
            </w:pPr>
          </w:p>
          <w:p w14:paraId="3A15B2E2" w14:textId="77777777" w:rsidR="006C755D" w:rsidRPr="00F56801" w:rsidRDefault="006C755D" w:rsidP="00C232FD">
            <w:pPr>
              <w:spacing w:after="0" w:line="240" w:lineRule="auto"/>
              <w:rPr>
                <w:rFonts w:ascii="Century Gothic" w:hAnsi="Century Gothic"/>
                <w:sz w:val="20"/>
                <w:szCs w:val="20"/>
              </w:rPr>
            </w:pPr>
            <w:r w:rsidRPr="00F56801">
              <w:rPr>
                <w:rFonts w:ascii="Century Gothic" w:hAnsi="Century Gothic"/>
                <w:sz w:val="20"/>
                <w:szCs w:val="20"/>
              </w:rPr>
              <w:t>……………………………………………………</w:t>
            </w:r>
          </w:p>
          <w:p w14:paraId="6D7C611D" w14:textId="77777777" w:rsidR="006C755D" w:rsidRPr="00F56801" w:rsidRDefault="006C755D" w:rsidP="00C232FD">
            <w:pPr>
              <w:spacing w:after="0" w:line="240" w:lineRule="auto"/>
              <w:rPr>
                <w:rFonts w:ascii="Century Gothic" w:hAnsi="Century Gothic"/>
                <w:b/>
                <w:sz w:val="20"/>
                <w:szCs w:val="20"/>
              </w:rPr>
            </w:pPr>
            <w:r w:rsidRPr="00F56801">
              <w:rPr>
                <w:rFonts w:ascii="Century Gothic" w:hAnsi="Century Gothic"/>
                <w:b/>
                <w:sz w:val="20"/>
                <w:szCs w:val="20"/>
              </w:rPr>
              <w:t>Role/Job title</w:t>
            </w:r>
          </w:p>
          <w:p w14:paraId="57A68DA5" w14:textId="77777777" w:rsidR="006C755D" w:rsidRPr="00F56801" w:rsidRDefault="006C755D" w:rsidP="00C232FD">
            <w:pPr>
              <w:spacing w:after="0" w:line="240" w:lineRule="auto"/>
              <w:rPr>
                <w:rFonts w:ascii="Century Gothic" w:hAnsi="Century Gothic"/>
                <w:sz w:val="20"/>
                <w:szCs w:val="20"/>
              </w:rPr>
            </w:pPr>
          </w:p>
          <w:p w14:paraId="2B94D360" w14:textId="77777777" w:rsidR="006C755D" w:rsidRPr="00F56801" w:rsidRDefault="006C755D" w:rsidP="00C232FD">
            <w:pPr>
              <w:spacing w:after="0" w:line="240" w:lineRule="auto"/>
              <w:rPr>
                <w:rFonts w:ascii="Century Gothic" w:hAnsi="Century Gothic"/>
                <w:sz w:val="20"/>
                <w:szCs w:val="20"/>
              </w:rPr>
            </w:pPr>
            <w:r w:rsidRPr="00F56801">
              <w:rPr>
                <w:rFonts w:ascii="Century Gothic" w:hAnsi="Century Gothic"/>
                <w:sz w:val="20"/>
                <w:szCs w:val="20"/>
              </w:rPr>
              <w:t>……………………………………………………</w:t>
            </w:r>
          </w:p>
          <w:p w14:paraId="077DDAF4" w14:textId="77777777" w:rsidR="006C755D" w:rsidRPr="00F56801" w:rsidRDefault="006C755D" w:rsidP="00C232FD">
            <w:pPr>
              <w:spacing w:after="0" w:line="240" w:lineRule="auto"/>
              <w:rPr>
                <w:rFonts w:ascii="Century Gothic" w:hAnsi="Century Gothic"/>
                <w:b/>
                <w:sz w:val="20"/>
                <w:szCs w:val="20"/>
              </w:rPr>
            </w:pPr>
            <w:r w:rsidRPr="00F56801">
              <w:rPr>
                <w:rFonts w:ascii="Century Gothic" w:hAnsi="Century Gothic"/>
                <w:b/>
                <w:sz w:val="20"/>
                <w:szCs w:val="20"/>
              </w:rPr>
              <w:t>e-signature of Supervisor</w:t>
            </w:r>
          </w:p>
        </w:tc>
      </w:tr>
    </w:tbl>
    <w:p w14:paraId="3B250D5A" w14:textId="77777777" w:rsidR="006C755D" w:rsidRPr="00F56801" w:rsidRDefault="006C755D" w:rsidP="006C755D">
      <w:pPr>
        <w:spacing w:after="0" w:line="240" w:lineRule="auto"/>
        <w:rPr>
          <w:rFonts w:ascii="Century Gothic" w:hAnsi="Century Gothic"/>
          <w:sz w:val="10"/>
          <w:szCs w:val="20"/>
        </w:rPr>
      </w:pPr>
    </w:p>
    <w:p w14:paraId="177DFE75" w14:textId="77777777" w:rsidR="006C755D" w:rsidRPr="00F56801" w:rsidRDefault="006C755D" w:rsidP="006C755D">
      <w:pPr>
        <w:spacing w:after="0" w:line="240" w:lineRule="auto"/>
        <w:rPr>
          <w:rFonts w:ascii="Century Gothic" w:hAnsi="Century Gothic"/>
          <w:sz w:val="10"/>
          <w:szCs w:val="20"/>
        </w:rPr>
      </w:pPr>
    </w:p>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4"/>
      </w:tblGrid>
      <w:tr w:rsidR="006C755D" w:rsidRPr="00F56801" w14:paraId="0065A274" w14:textId="77777777" w:rsidTr="00C232FD">
        <w:trPr>
          <w:jc w:val="center"/>
        </w:trPr>
        <w:tc>
          <w:tcPr>
            <w:tcW w:w="5670" w:type="dxa"/>
            <w:hideMark/>
          </w:tcPr>
          <w:p w14:paraId="579780EE" w14:textId="77777777" w:rsidR="006C755D" w:rsidRPr="00F56801" w:rsidRDefault="006C755D" w:rsidP="00C232FD">
            <w:pPr>
              <w:spacing w:after="0" w:line="240" w:lineRule="auto"/>
              <w:ind w:left="318"/>
              <w:rPr>
                <w:rFonts w:ascii="Century Gothic" w:hAnsi="Century Gothic"/>
                <w:sz w:val="20"/>
                <w:szCs w:val="20"/>
              </w:rPr>
            </w:pPr>
            <w:r w:rsidRPr="00F56801">
              <w:rPr>
                <w:rFonts w:ascii="Century Gothic" w:hAnsi="Century Gothic"/>
                <w:sz w:val="20"/>
                <w:szCs w:val="20"/>
              </w:rPr>
              <w:t>………………………………………………</w:t>
            </w:r>
          </w:p>
          <w:p w14:paraId="6A3A0DAA" w14:textId="77777777" w:rsidR="006C755D" w:rsidRPr="00F56801" w:rsidRDefault="006C755D" w:rsidP="00C232FD">
            <w:pPr>
              <w:spacing w:after="0" w:line="240" w:lineRule="auto"/>
              <w:ind w:left="318"/>
              <w:jc w:val="both"/>
              <w:rPr>
                <w:rFonts w:ascii="Century Gothic" w:hAnsi="Century Gothic"/>
                <w:b/>
                <w:sz w:val="20"/>
                <w:szCs w:val="20"/>
              </w:rPr>
            </w:pPr>
            <w:r w:rsidRPr="00F56801">
              <w:rPr>
                <w:rFonts w:ascii="Century Gothic" w:hAnsi="Century Gothic"/>
                <w:b/>
                <w:sz w:val="20"/>
                <w:szCs w:val="20"/>
              </w:rPr>
              <w:t>Date</w:t>
            </w:r>
          </w:p>
        </w:tc>
        <w:tc>
          <w:tcPr>
            <w:tcW w:w="4394" w:type="dxa"/>
            <w:hideMark/>
          </w:tcPr>
          <w:p w14:paraId="502B1F7A" w14:textId="77777777" w:rsidR="006C755D" w:rsidRPr="00F56801" w:rsidRDefault="006C755D" w:rsidP="000F67ED">
            <w:pPr>
              <w:spacing w:after="0" w:line="240" w:lineRule="auto"/>
              <w:ind w:left="-153"/>
              <w:rPr>
                <w:rFonts w:ascii="Century Gothic" w:hAnsi="Century Gothic"/>
                <w:sz w:val="20"/>
                <w:szCs w:val="20"/>
              </w:rPr>
            </w:pPr>
            <w:r w:rsidRPr="00F56801">
              <w:rPr>
                <w:rFonts w:ascii="Century Gothic" w:hAnsi="Century Gothic"/>
                <w:sz w:val="20"/>
                <w:szCs w:val="20"/>
              </w:rPr>
              <w:t>……………………………………………………</w:t>
            </w:r>
          </w:p>
          <w:p w14:paraId="21637AAA" w14:textId="77777777" w:rsidR="006C755D" w:rsidRPr="00F56801" w:rsidRDefault="006C755D" w:rsidP="003D7670">
            <w:pPr>
              <w:spacing w:after="0" w:line="240" w:lineRule="auto"/>
              <w:ind w:left="-105"/>
              <w:rPr>
                <w:rFonts w:ascii="Century Gothic" w:hAnsi="Century Gothic"/>
                <w:b/>
                <w:sz w:val="20"/>
                <w:szCs w:val="20"/>
              </w:rPr>
            </w:pPr>
            <w:r w:rsidRPr="00F56801">
              <w:rPr>
                <w:rFonts w:ascii="Century Gothic" w:hAnsi="Century Gothic"/>
                <w:b/>
                <w:sz w:val="20"/>
                <w:szCs w:val="20"/>
              </w:rPr>
              <w:t>Date</w:t>
            </w:r>
          </w:p>
        </w:tc>
      </w:tr>
    </w:tbl>
    <w:p w14:paraId="5615F5AF" w14:textId="77777777" w:rsidR="006C755D" w:rsidRPr="00F56801" w:rsidRDefault="006C755D" w:rsidP="006C755D">
      <w:pPr>
        <w:rPr>
          <w:rFonts w:ascii="Century Gothic" w:hAnsi="Century Gothic"/>
          <w:sz w:val="20"/>
          <w:szCs w:val="20"/>
        </w:rPr>
      </w:pPr>
    </w:p>
    <w:p w14:paraId="304CE596" w14:textId="77777777" w:rsidR="00046CE3" w:rsidRPr="00F56801" w:rsidRDefault="003F3449">
      <w:pPr>
        <w:rPr>
          <w:rFonts w:ascii="Century Gothic" w:hAnsi="Century Gothic"/>
        </w:rPr>
      </w:pPr>
    </w:p>
    <w:sectPr w:rsidR="00046CE3" w:rsidRPr="00F56801" w:rsidSect="00A859A0">
      <w:footerReference w:type="default" r:id="rId11"/>
      <w:headerReference w:type="first" r:id="rId12"/>
      <w:footerReference w:type="first" r:id="rId13"/>
      <w:pgSz w:w="11900" w:h="16840"/>
      <w:pgMar w:top="796" w:right="1440" w:bottom="567" w:left="1440" w:header="720" w:footer="0" w:gutter="0"/>
      <w:pgBorders w:offsetFrom="page">
        <w:top w:val="single" w:sz="24" w:space="24" w:color="24A2C0"/>
        <w:left w:val="single" w:sz="24" w:space="24" w:color="24A2C0"/>
        <w:bottom w:val="single" w:sz="24" w:space="24" w:color="24A2C0"/>
        <w:right w:val="single" w:sz="24" w:space="24" w:color="24A2C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35B2B" w14:textId="77777777" w:rsidR="00807E6D" w:rsidRDefault="00807E6D" w:rsidP="006C755D">
      <w:pPr>
        <w:spacing w:after="0" w:line="240" w:lineRule="auto"/>
      </w:pPr>
      <w:r>
        <w:separator/>
      </w:r>
    </w:p>
  </w:endnote>
  <w:endnote w:type="continuationSeparator" w:id="0">
    <w:p w14:paraId="30BCC199" w14:textId="77777777" w:rsidR="00807E6D" w:rsidRDefault="00807E6D" w:rsidP="006C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EBC16" w14:textId="2E905070" w:rsidR="00E3305D" w:rsidRPr="00A859A0" w:rsidRDefault="003F3449" w:rsidP="00A859A0">
    <w:pPr>
      <w:pStyle w:val="Footer"/>
      <w:tabs>
        <w:tab w:val="clear" w:pos="4513"/>
        <w:tab w:val="clear" w:pos="9026"/>
        <w:tab w:val="right" w:pos="8789"/>
      </w:tabs>
      <w:ind w:right="-903"/>
      <w:jc w:val="right"/>
      <w:rPr>
        <w:rFonts w:ascii="Century Gothic" w:hAnsi="Century Gothic"/>
        <w:sz w:val="21"/>
        <w:szCs w:val="21"/>
      </w:rPr>
    </w:pPr>
    <w:sdt>
      <w:sdtPr>
        <w:id w:val="-151518457"/>
        <w:docPartObj>
          <w:docPartGallery w:val="Page Numbers (Bottom of Page)"/>
          <w:docPartUnique/>
        </w:docPartObj>
      </w:sdtPr>
      <w:sdtEndPr>
        <w:rPr>
          <w:rFonts w:ascii="Century Gothic" w:hAnsi="Century Gothic"/>
          <w:sz w:val="21"/>
          <w:szCs w:val="21"/>
        </w:rPr>
      </w:sdtEndPr>
      <w:sdtContent>
        <w:sdt>
          <w:sdtPr>
            <w:rPr>
              <w:rFonts w:ascii="Century Gothic" w:hAnsi="Century Gothic"/>
              <w:sz w:val="21"/>
              <w:szCs w:val="21"/>
            </w:rPr>
            <w:id w:val="170451868"/>
            <w:docPartObj>
              <w:docPartGallery w:val="Page Numbers (Top of Page)"/>
              <w:docPartUnique/>
            </w:docPartObj>
          </w:sdtPr>
          <w:sdtEndPr/>
          <w:sdtContent>
            <w:r w:rsidR="00DB028F" w:rsidRPr="00A859A0">
              <w:rPr>
                <w:rFonts w:ascii="Century Gothic" w:hAnsi="Century Gothic"/>
                <w:sz w:val="15"/>
                <w:szCs w:val="15"/>
              </w:rPr>
              <w:t xml:space="preserve">Page </w:t>
            </w:r>
            <w:r w:rsidR="00DB028F" w:rsidRPr="00A859A0">
              <w:rPr>
                <w:rFonts w:ascii="Century Gothic" w:hAnsi="Century Gothic"/>
                <w:b/>
                <w:bCs/>
                <w:sz w:val="15"/>
                <w:szCs w:val="15"/>
              </w:rPr>
              <w:fldChar w:fldCharType="begin"/>
            </w:r>
            <w:r w:rsidR="00DB028F" w:rsidRPr="00A859A0">
              <w:rPr>
                <w:rFonts w:ascii="Century Gothic" w:hAnsi="Century Gothic"/>
                <w:b/>
                <w:bCs/>
                <w:sz w:val="15"/>
                <w:szCs w:val="15"/>
              </w:rPr>
              <w:instrText xml:space="preserve"> PAGE </w:instrText>
            </w:r>
            <w:r w:rsidR="00DB028F" w:rsidRPr="00A859A0">
              <w:rPr>
                <w:rFonts w:ascii="Century Gothic" w:hAnsi="Century Gothic"/>
                <w:b/>
                <w:bCs/>
                <w:sz w:val="15"/>
                <w:szCs w:val="15"/>
              </w:rPr>
              <w:fldChar w:fldCharType="separate"/>
            </w:r>
            <w:r w:rsidR="00377D10">
              <w:rPr>
                <w:rFonts w:ascii="Century Gothic" w:hAnsi="Century Gothic"/>
                <w:b/>
                <w:bCs/>
                <w:noProof/>
                <w:sz w:val="15"/>
                <w:szCs w:val="15"/>
              </w:rPr>
              <w:t>2</w:t>
            </w:r>
            <w:r w:rsidR="00DB028F" w:rsidRPr="00A859A0">
              <w:rPr>
                <w:rFonts w:ascii="Century Gothic" w:hAnsi="Century Gothic"/>
                <w:b/>
                <w:bCs/>
                <w:sz w:val="15"/>
                <w:szCs w:val="15"/>
              </w:rPr>
              <w:fldChar w:fldCharType="end"/>
            </w:r>
            <w:r w:rsidR="00DB028F" w:rsidRPr="00A859A0">
              <w:rPr>
                <w:rFonts w:ascii="Century Gothic" w:hAnsi="Century Gothic"/>
                <w:sz w:val="15"/>
                <w:szCs w:val="15"/>
              </w:rPr>
              <w:t xml:space="preserve"> </w:t>
            </w:r>
            <w:r w:rsidR="00A859A0">
              <w:rPr>
                <w:rFonts w:ascii="Century Gothic" w:hAnsi="Century Gothic"/>
                <w:sz w:val="15"/>
                <w:szCs w:val="15"/>
              </w:rPr>
              <w:t>(</w:t>
            </w:r>
            <w:r w:rsidR="00DB028F" w:rsidRPr="00A859A0">
              <w:rPr>
                <w:rFonts w:ascii="Century Gothic" w:hAnsi="Century Gothic"/>
                <w:sz w:val="15"/>
                <w:szCs w:val="15"/>
              </w:rPr>
              <w:t xml:space="preserve">of </w:t>
            </w:r>
            <w:r w:rsidR="00DB028F" w:rsidRPr="00A859A0">
              <w:rPr>
                <w:rFonts w:ascii="Century Gothic" w:hAnsi="Century Gothic"/>
                <w:b/>
                <w:bCs/>
                <w:sz w:val="15"/>
                <w:szCs w:val="15"/>
              </w:rPr>
              <w:fldChar w:fldCharType="begin"/>
            </w:r>
            <w:r w:rsidR="00DB028F" w:rsidRPr="00A859A0">
              <w:rPr>
                <w:rFonts w:ascii="Century Gothic" w:hAnsi="Century Gothic"/>
                <w:b/>
                <w:bCs/>
                <w:sz w:val="15"/>
                <w:szCs w:val="15"/>
              </w:rPr>
              <w:instrText xml:space="preserve"> NUMPAGES  </w:instrText>
            </w:r>
            <w:r w:rsidR="00DB028F" w:rsidRPr="00A859A0">
              <w:rPr>
                <w:rFonts w:ascii="Century Gothic" w:hAnsi="Century Gothic"/>
                <w:b/>
                <w:bCs/>
                <w:sz w:val="15"/>
                <w:szCs w:val="15"/>
              </w:rPr>
              <w:fldChar w:fldCharType="separate"/>
            </w:r>
            <w:r w:rsidR="00377D10">
              <w:rPr>
                <w:rFonts w:ascii="Century Gothic" w:hAnsi="Century Gothic"/>
                <w:b/>
                <w:bCs/>
                <w:noProof/>
                <w:sz w:val="15"/>
                <w:szCs w:val="15"/>
              </w:rPr>
              <w:t>5</w:t>
            </w:r>
            <w:r w:rsidR="00DB028F" w:rsidRPr="00A859A0">
              <w:rPr>
                <w:rFonts w:ascii="Century Gothic" w:hAnsi="Century Gothic"/>
                <w:b/>
                <w:bCs/>
                <w:sz w:val="15"/>
                <w:szCs w:val="15"/>
              </w:rPr>
              <w:fldChar w:fldCharType="end"/>
            </w:r>
            <w:r w:rsidR="00A859A0">
              <w:rPr>
                <w:rFonts w:ascii="Century Gothic" w:hAnsi="Century Gothic"/>
                <w:sz w:val="15"/>
                <w:szCs w:val="15"/>
              </w:rPr>
              <w:t>)</w:t>
            </w:r>
          </w:sdtContent>
        </w:sdt>
      </w:sdtContent>
    </w:sdt>
  </w:p>
  <w:p w14:paraId="744244B9" w14:textId="77777777" w:rsidR="00E3305D" w:rsidRDefault="003F3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entury Gothic" w:hAnsi="Century Gothic"/>
        <w:sz w:val="21"/>
        <w:szCs w:val="21"/>
      </w:rPr>
      <w:id w:val="-1839065407"/>
      <w:docPartObj>
        <w:docPartGallery w:val="Page Numbers (Bottom of Page)"/>
        <w:docPartUnique/>
      </w:docPartObj>
    </w:sdtPr>
    <w:sdtEndPr/>
    <w:sdtContent>
      <w:sdt>
        <w:sdtPr>
          <w:rPr>
            <w:rFonts w:ascii="Century Gothic" w:hAnsi="Century Gothic"/>
            <w:sz w:val="21"/>
            <w:szCs w:val="21"/>
          </w:rPr>
          <w:id w:val="-1769616900"/>
          <w:docPartObj>
            <w:docPartGallery w:val="Page Numbers (Top of Page)"/>
            <w:docPartUnique/>
          </w:docPartObj>
        </w:sdtPr>
        <w:sdtEndPr/>
        <w:sdtContent>
          <w:p w14:paraId="71602BEE" w14:textId="17E55996" w:rsidR="00E3305D" w:rsidRPr="00F56801" w:rsidRDefault="00DB028F" w:rsidP="00F56801">
            <w:pPr>
              <w:pStyle w:val="Footer"/>
              <w:tabs>
                <w:tab w:val="clear" w:pos="9026"/>
                <w:tab w:val="right" w:pos="8789"/>
              </w:tabs>
              <w:ind w:right="-761"/>
              <w:jc w:val="right"/>
              <w:rPr>
                <w:rFonts w:ascii="Century Gothic" w:hAnsi="Century Gothic"/>
                <w:sz w:val="21"/>
                <w:szCs w:val="21"/>
              </w:rPr>
            </w:pPr>
            <w:r w:rsidRPr="00F56801">
              <w:rPr>
                <w:rFonts w:ascii="Century Gothic" w:hAnsi="Century Gothic"/>
                <w:sz w:val="15"/>
                <w:szCs w:val="15"/>
              </w:rPr>
              <w:t xml:space="preserve">Page </w:t>
            </w:r>
            <w:r w:rsidRPr="00F56801">
              <w:rPr>
                <w:rFonts w:ascii="Century Gothic" w:hAnsi="Century Gothic"/>
                <w:b/>
                <w:bCs/>
                <w:sz w:val="15"/>
                <w:szCs w:val="15"/>
              </w:rPr>
              <w:fldChar w:fldCharType="begin"/>
            </w:r>
            <w:r w:rsidRPr="00F56801">
              <w:rPr>
                <w:rFonts w:ascii="Century Gothic" w:hAnsi="Century Gothic"/>
                <w:b/>
                <w:bCs/>
                <w:sz w:val="15"/>
                <w:szCs w:val="15"/>
              </w:rPr>
              <w:instrText xml:space="preserve"> PAGE </w:instrText>
            </w:r>
            <w:r w:rsidRPr="00F56801">
              <w:rPr>
                <w:rFonts w:ascii="Century Gothic" w:hAnsi="Century Gothic"/>
                <w:b/>
                <w:bCs/>
                <w:sz w:val="15"/>
                <w:szCs w:val="15"/>
              </w:rPr>
              <w:fldChar w:fldCharType="separate"/>
            </w:r>
            <w:r w:rsidR="00807E6D">
              <w:rPr>
                <w:rFonts w:ascii="Century Gothic" w:hAnsi="Century Gothic"/>
                <w:b/>
                <w:bCs/>
                <w:noProof/>
                <w:sz w:val="15"/>
                <w:szCs w:val="15"/>
              </w:rPr>
              <w:t>1</w:t>
            </w:r>
            <w:r w:rsidRPr="00F56801">
              <w:rPr>
                <w:rFonts w:ascii="Century Gothic" w:hAnsi="Century Gothic"/>
                <w:b/>
                <w:bCs/>
                <w:sz w:val="15"/>
                <w:szCs w:val="15"/>
              </w:rPr>
              <w:fldChar w:fldCharType="end"/>
            </w:r>
            <w:r w:rsidRPr="00F56801">
              <w:rPr>
                <w:rFonts w:ascii="Century Gothic" w:hAnsi="Century Gothic"/>
                <w:sz w:val="15"/>
                <w:szCs w:val="15"/>
              </w:rPr>
              <w:t xml:space="preserve"> </w:t>
            </w:r>
            <w:r w:rsidR="00F56801">
              <w:rPr>
                <w:rFonts w:ascii="Century Gothic" w:hAnsi="Century Gothic"/>
                <w:sz w:val="15"/>
                <w:szCs w:val="15"/>
              </w:rPr>
              <w:t>(</w:t>
            </w:r>
            <w:r w:rsidRPr="00F56801">
              <w:rPr>
                <w:rFonts w:ascii="Century Gothic" w:hAnsi="Century Gothic"/>
                <w:sz w:val="15"/>
                <w:szCs w:val="15"/>
              </w:rPr>
              <w:t xml:space="preserve">of </w:t>
            </w:r>
            <w:r w:rsidRPr="00F56801">
              <w:rPr>
                <w:rFonts w:ascii="Century Gothic" w:hAnsi="Century Gothic"/>
                <w:b/>
                <w:bCs/>
                <w:sz w:val="15"/>
                <w:szCs w:val="15"/>
              </w:rPr>
              <w:fldChar w:fldCharType="begin"/>
            </w:r>
            <w:r w:rsidRPr="00F56801">
              <w:rPr>
                <w:rFonts w:ascii="Century Gothic" w:hAnsi="Century Gothic"/>
                <w:b/>
                <w:bCs/>
                <w:sz w:val="15"/>
                <w:szCs w:val="15"/>
              </w:rPr>
              <w:instrText xml:space="preserve"> NUMPAGES  </w:instrText>
            </w:r>
            <w:r w:rsidRPr="00F56801">
              <w:rPr>
                <w:rFonts w:ascii="Century Gothic" w:hAnsi="Century Gothic"/>
                <w:b/>
                <w:bCs/>
                <w:sz w:val="15"/>
                <w:szCs w:val="15"/>
              </w:rPr>
              <w:fldChar w:fldCharType="separate"/>
            </w:r>
            <w:r w:rsidR="00807E6D">
              <w:rPr>
                <w:rFonts w:ascii="Century Gothic" w:hAnsi="Century Gothic"/>
                <w:b/>
                <w:bCs/>
                <w:noProof/>
                <w:sz w:val="15"/>
                <w:szCs w:val="15"/>
              </w:rPr>
              <w:t>1</w:t>
            </w:r>
            <w:r w:rsidRPr="00F56801">
              <w:rPr>
                <w:rFonts w:ascii="Century Gothic" w:hAnsi="Century Gothic"/>
                <w:b/>
                <w:bCs/>
                <w:sz w:val="15"/>
                <w:szCs w:val="15"/>
              </w:rPr>
              <w:fldChar w:fldCharType="end"/>
            </w:r>
            <w:r w:rsidR="00F56801" w:rsidRPr="00F56801">
              <w:rPr>
                <w:rFonts w:ascii="Century Gothic" w:hAnsi="Century Gothic"/>
                <w:sz w:val="15"/>
                <w:szCs w:val="15"/>
              </w:rPr>
              <w:t>)</w:t>
            </w:r>
          </w:p>
        </w:sdtContent>
      </w:sdt>
    </w:sdtContent>
  </w:sdt>
  <w:p w14:paraId="118242B3" w14:textId="77777777" w:rsidR="00E3305D" w:rsidRDefault="003F34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4631" w14:textId="77777777" w:rsidR="00807E6D" w:rsidRDefault="00807E6D" w:rsidP="006C755D">
      <w:pPr>
        <w:spacing w:after="0" w:line="240" w:lineRule="auto"/>
      </w:pPr>
      <w:r>
        <w:separator/>
      </w:r>
    </w:p>
  </w:footnote>
  <w:footnote w:type="continuationSeparator" w:id="0">
    <w:p w14:paraId="7B28BE9B" w14:textId="77777777" w:rsidR="00807E6D" w:rsidRDefault="00807E6D" w:rsidP="006C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BFC07" w14:textId="457988E3" w:rsidR="00647260" w:rsidRPr="00647260" w:rsidRDefault="00647260" w:rsidP="00647260">
    <w:pPr>
      <w:pStyle w:val="Header"/>
      <w:jc w:val="right"/>
      <w:rPr>
        <w:rFonts w:ascii="Century Gothic" w:hAnsi="Century Gothic"/>
        <w:b/>
        <w:bCs/>
        <w:color w:val="AEAAAA" w:themeColor="background2" w:themeShade="BF"/>
        <w:sz w:val="16"/>
        <w:szCs w:val="16"/>
      </w:rPr>
    </w:pPr>
    <w:r w:rsidRPr="00647260">
      <w:rPr>
        <w:rFonts w:ascii="Century Gothic" w:hAnsi="Century Gothic"/>
        <w:b/>
        <w:bCs/>
        <w:color w:val="AEAAAA" w:themeColor="background2" w:themeShade="BF"/>
        <w:sz w:val="16"/>
        <w:szCs w:val="16"/>
      </w:rPr>
      <w:t>Version 1.0</w:t>
    </w:r>
    <w:r>
      <w:rPr>
        <w:rFonts w:ascii="Century Gothic" w:hAnsi="Century Gothic"/>
        <w:b/>
        <w:bCs/>
        <w:color w:val="AEAAAA" w:themeColor="background2" w:themeShade="BF"/>
        <w:sz w:val="16"/>
        <w:szCs w:val="16"/>
      </w:rPr>
      <w:t xml:space="preserve"> – 2021</w:t>
    </w:r>
    <w:r w:rsidRPr="00647260">
      <w:rPr>
        <w:rFonts w:ascii="Century Gothic" w:hAnsi="Century Gothic"/>
        <w:b/>
        <w:bCs/>
        <w:color w:val="AEAAAA" w:themeColor="background2" w:themeShade="BF"/>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4CB"/>
    <w:multiLevelType w:val="hybridMultilevel"/>
    <w:tmpl w:val="2AF42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056A7"/>
    <w:multiLevelType w:val="hybridMultilevel"/>
    <w:tmpl w:val="01D6D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BDD4268"/>
    <w:multiLevelType w:val="hybridMultilevel"/>
    <w:tmpl w:val="9410B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21C72"/>
    <w:multiLevelType w:val="hybridMultilevel"/>
    <w:tmpl w:val="DC5C3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C4FF1"/>
    <w:multiLevelType w:val="hybridMultilevel"/>
    <w:tmpl w:val="74B8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90670E"/>
    <w:multiLevelType w:val="hybridMultilevel"/>
    <w:tmpl w:val="802A5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7AB9"/>
    <w:multiLevelType w:val="multilevel"/>
    <w:tmpl w:val="9A8EB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F030D9"/>
    <w:multiLevelType w:val="hybridMultilevel"/>
    <w:tmpl w:val="7F60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B7227E"/>
    <w:multiLevelType w:val="hybridMultilevel"/>
    <w:tmpl w:val="02C4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23C66"/>
    <w:multiLevelType w:val="hybridMultilevel"/>
    <w:tmpl w:val="A13A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D24D6"/>
    <w:multiLevelType w:val="hybridMultilevel"/>
    <w:tmpl w:val="4F60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15560"/>
    <w:multiLevelType w:val="hybridMultilevel"/>
    <w:tmpl w:val="1C58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23F6C"/>
    <w:multiLevelType w:val="hybridMultilevel"/>
    <w:tmpl w:val="B61CE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030783"/>
    <w:multiLevelType w:val="hybridMultilevel"/>
    <w:tmpl w:val="9C66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862BE8"/>
    <w:multiLevelType w:val="hybridMultilevel"/>
    <w:tmpl w:val="5B367A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54B294C"/>
    <w:multiLevelType w:val="hybridMultilevel"/>
    <w:tmpl w:val="14623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0F5103"/>
    <w:multiLevelType w:val="hybridMultilevel"/>
    <w:tmpl w:val="5D9C8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EA1B15"/>
    <w:multiLevelType w:val="hybridMultilevel"/>
    <w:tmpl w:val="5F06DB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97C0EBE"/>
    <w:multiLevelType w:val="hybridMultilevel"/>
    <w:tmpl w:val="939C6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261474"/>
    <w:multiLevelType w:val="multilevel"/>
    <w:tmpl w:val="9A8E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2362BC"/>
    <w:multiLevelType w:val="hybridMultilevel"/>
    <w:tmpl w:val="21D2C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177142"/>
    <w:multiLevelType w:val="multilevel"/>
    <w:tmpl w:val="9A8EB1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606AF"/>
    <w:multiLevelType w:val="hybridMultilevel"/>
    <w:tmpl w:val="10C2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787D66"/>
    <w:multiLevelType w:val="hybridMultilevel"/>
    <w:tmpl w:val="2DF0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E66595"/>
    <w:multiLevelType w:val="hybridMultilevel"/>
    <w:tmpl w:val="9154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E00CD"/>
    <w:multiLevelType w:val="hybridMultilevel"/>
    <w:tmpl w:val="D49E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08413E"/>
    <w:multiLevelType w:val="hybridMultilevel"/>
    <w:tmpl w:val="A072A45E"/>
    <w:lvl w:ilvl="0" w:tplc="585C1D9E">
      <w:numFmt w:val="bullet"/>
      <w:lvlText w:val="•"/>
      <w:lvlJc w:val="left"/>
      <w:pPr>
        <w:ind w:left="720" w:hanging="360"/>
      </w:pPr>
      <w:rPr>
        <w:rFonts w:ascii="Century Gothic" w:hAnsi="Century Gothic" w:cs="Times New Roman (Body CS)"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CD1580"/>
    <w:multiLevelType w:val="hybridMultilevel"/>
    <w:tmpl w:val="1A08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D40F4D"/>
    <w:multiLevelType w:val="hybridMultilevel"/>
    <w:tmpl w:val="5248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9A10B3"/>
    <w:multiLevelType w:val="hybridMultilevel"/>
    <w:tmpl w:val="9ACE6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993531"/>
    <w:multiLevelType w:val="hybridMultilevel"/>
    <w:tmpl w:val="EE8AC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3B6F8C"/>
    <w:multiLevelType w:val="hybridMultilevel"/>
    <w:tmpl w:val="1CAC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04D09"/>
    <w:multiLevelType w:val="hybridMultilevel"/>
    <w:tmpl w:val="C22A7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D302ED"/>
    <w:multiLevelType w:val="hybridMultilevel"/>
    <w:tmpl w:val="C3320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364BB0"/>
    <w:multiLevelType w:val="hybridMultilevel"/>
    <w:tmpl w:val="7C2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B36731"/>
    <w:multiLevelType w:val="hybridMultilevel"/>
    <w:tmpl w:val="1938EE58"/>
    <w:lvl w:ilvl="0" w:tplc="8E78F35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F41B1E"/>
    <w:multiLevelType w:val="hybridMultilevel"/>
    <w:tmpl w:val="EF40E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D6363C"/>
    <w:multiLevelType w:val="hybridMultilevel"/>
    <w:tmpl w:val="3BE63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9F2E12"/>
    <w:multiLevelType w:val="hybridMultilevel"/>
    <w:tmpl w:val="4816F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165198"/>
    <w:multiLevelType w:val="hybridMultilevel"/>
    <w:tmpl w:val="640C8600"/>
    <w:lvl w:ilvl="0" w:tplc="8E78F354">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9F20CC"/>
    <w:multiLevelType w:val="hybridMultilevel"/>
    <w:tmpl w:val="DFCA0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7"/>
  </w:num>
  <w:num w:numId="3">
    <w:abstractNumId w:val="34"/>
  </w:num>
  <w:num w:numId="4">
    <w:abstractNumId w:val="4"/>
  </w:num>
  <w:num w:numId="5">
    <w:abstractNumId w:val="7"/>
  </w:num>
  <w:num w:numId="6">
    <w:abstractNumId w:val="38"/>
  </w:num>
  <w:num w:numId="7">
    <w:abstractNumId w:val="10"/>
  </w:num>
  <w:num w:numId="8">
    <w:abstractNumId w:val="15"/>
  </w:num>
  <w:num w:numId="9">
    <w:abstractNumId w:val="2"/>
  </w:num>
  <w:num w:numId="10">
    <w:abstractNumId w:val="14"/>
  </w:num>
  <w:num w:numId="11">
    <w:abstractNumId w:val="30"/>
  </w:num>
  <w:num w:numId="12">
    <w:abstractNumId w:val="13"/>
  </w:num>
  <w:num w:numId="13">
    <w:abstractNumId w:val="28"/>
  </w:num>
  <w:num w:numId="14">
    <w:abstractNumId w:val="40"/>
  </w:num>
  <w:num w:numId="15">
    <w:abstractNumId w:val="1"/>
  </w:num>
  <w:num w:numId="16">
    <w:abstractNumId w:val="23"/>
  </w:num>
  <w:num w:numId="17">
    <w:abstractNumId w:val="31"/>
  </w:num>
  <w:num w:numId="18">
    <w:abstractNumId w:val="32"/>
  </w:num>
  <w:num w:numId="19">
    <w:abstractNumId w:val="12"/>
  </w:num>
  <w:num w:numId="20">
    <w:abstractNumId w:val="16"/>
  </w:num>
  <w:num w:numId="21">
    <w:abstractNumId w:val="25"/>
  </w:num>
  <w:num w:numId="22">
    <w:abstractNumId w:val="8"/>
  </w:num>
  <w:num w:numId="23">
    <w:abstractNumId w:val="3"/>
  </w:num>
  <w:num w:numId="24">
    <w:abstractNumId w:val="5"/>
  </w:num>
  <w:num w:numId="25">
    <w:abstractNumId w:val="0"/>
  </w:num>
  <w:num w:numId="26">
    <w:abstractNumId w:val="36"/>
  </w:num>
  <w:num w:numId="27">
    <w:abstractNumId w:val="20"/>
  </w:num>
  <w:num w:numId="28">
    <w:abstractNumId w:val="33"/>
  </w:num>
  <w:num w:numId="29">
    <w:abstractNumId w:val="9"/>
  </w:num>
  <w:num w:numId="30">
    <w:abstractNumId w:val="17"/>
  </w:num>
  <w:num w:numId="31">
    <w:abstractNumId w:val="22"/>
  </w:num>
  <w:num w:numId="32">
    <w:abstractNumId w:val="11"/>
  </w:num>
  <w:num w:numId="33">
    <w:abstractNumId w:val="21"/>
  </w:num>
  <w:num w:numId="34">
    <w:abstractNumId w:val="19"/>
  </w:num>
  <w:num w:numId="35">
    <w:abstractNumId w:val="37"/>
  </w:num>
  <w:num w:numId="36">
    <w:abstractNumId w:val="24"/>
  </w:num>
  <w:num w:numId="37">
    <w:abstractNumId w:val="6"/>
  </w:num>
  <w:num w:numId="38">
    <w:abstractNumId w:val="29"/>
  </w:num>
  <w:num w:numId="39">
    <w:abstractNumId w:val="39"/>
  </w:num>
  <w:num w:numId="40">
    <w:abstractNumId w:val="26"/>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55D"/>
    <w:rsid w:val="0003579E"/>
    <w:rsid w:val="00050016"/>
    <w:rsid w:val="00061E14"/>
    <w:rsid w:val="00080E67"/>
    <w:rsid w:val="00086363"/>
    <w:rsid w:val="000F67ED"/>
    <w:rsid w:val="001037D7"/>
    <w:rsid w:val="00180A68"/>
    <w:rsid w:val="001C22F1"/>
    <w:rsid w:val="001C4E9D"/>
    <w:rsid w:val="00254EFF"/>
    <w:rsid w:val="00260B13"/>
    <w:rsid w:val="002B56E4"/>
    <w:rsid w:val="00373A07"/>
    <w:rsid w:val="00377D10"/>
    <w:rsid w:val="003D7670"/>
    <w:rsid w:val="003D7C3B"/>
    <w:rsid w:val="003F3449"/>
    <w:rsid w:val="00427B49"/>
    <w:rsid w:val="004463E7"/>
    <w:rsid w:val="00451477"/>
    <w:rsid w:val="004F2A3A"/>
    <w:rsid w:val="00534CEA"/>
    <w:rsid w:val="00554D26"/>
    <w:rsid w:val="005845BC"/>
    <w:rsid w:val="005A6663"/>
    <w:rsid w:val="005C0B1C"/>
    <w:rsid w:val="00647260"/>
    <w:rsid w:val="006869AC"/>
    <w:rsid w:val="006C755D"/>
    <w:rsid w:val="006E50AA"/>
    <w:rsid w:val="00727C64"/>
    <w:rsid w:val="00732E86"/>
    <w:rsid w:val="00751038"/>
    <w:rsid w:val="00775D2E"/>
    <w:rsid w:val="007D63BE"/>
    <w:rsid w:val="007E3CAF"/>
    <w:rsid w:val="007E433D"/>
    <w:rsid w:val="00807E6D"/>
    <w:rsid w:val="008413A6"/>
    <w:rsid w:val="00881DC9"/>
    <w:rsid w:val="0089761C"/>
    <w:rsid w:val="008E77DA"/>
    <w:rsid w:val="0090013A"/>
    <w:rsid w:val="00900195"/>
    <w:rsid w:val="0092012F"/>
    <w:rsid w:val="00965E65"/>
    <w:rsid w:val="009660D7"/>
    <w:rsid w:val="00985D2C"/>
    <w:rsid w:val="009C39CF"/>
    <w:rsid w:val="009C4954"/>
    <w:rsid w:val="00A53693"/>
    <w:rsid w:val="00A859A0"/>
    <w:rsid w:val="00B50304"/>
    <w:rsid w:val="00B82480"/>
    <w:rsid w:val="00BB1CD2"/>
    <w:rsid w:val="00BE2FC5"/>
    <w:rsid w:val="00BF2974"/>
    <w:rsid w:val="00C07D26"/>
    <w:rsid w:val="00C36E95"/>
    <w:rsid w:val="00C60EA3"/>
    <w:rsid w:val="00C84DD9"/>
    <w:rsid w:val="00CB66BE"/>
    <w:rsid w:val="00CE78DA"/>
    <w:rsid w:val="00CF60EC"/>
    <w:rsid w:val="00D019EC"/>
    <w:rsid w:val="00D44484"/>
    <w:rsid w:val="00D476B3"/>
    <w:rsid w:val="00D51FFB"/>
    <w:rsid w:val="00D5670E"/>
    <w:rsid w:val="00DB028F"/>
    <w:rsid w:val="00DD4172"/>
    <w:rsid w:val="00DD5180"/>
    <w:rsid w:val="00E049C6"/>
    <w:rsid w:val="00E2058B"/>
    <w:rsid w:val="00EB5723"/>
    <w:rsid w:val="00EF0655"/>
    <w:rsid w:val="00EF6909"/>
    <w:rsid w:val="00F14DFB"/>
    <w:rsid w:val="00F3541D"/>
    <w:rsid w:val="00F53763"/>
    <w:rsid w:val="00F56801"/>
    <w:rsid w:val="00FD622A"/>
    <w:rsid w:val="00FE0C5A"/>
    <w:rsid w:val="00FF6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8E8D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55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755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755D"/>
    <w:pPr>
      <w:ind w:left="720"/>
      <w:contextualSpacing/>
    </w:pPr>
  </w:style>
  <w:style w:type="paragraph" w:styleId="Footer">
    <w:name w:val="footer"/>
    <w:basedOn w:val="Normal"/>
    <w:link w:val="FooterChar"/>
    <w:uiPriority w:val="99"/>
    <w:unhideWhenUsed/>
    <w:rsid w:val="006C7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55D"/>
    <w:rPr>
      <w:sz w:val="22"/>
      <w:szCs w:val="22"/>
    </w:rPr>
  </w:style>
  <w:style w:type="character" w:styleId="CommentReference">
    <w:name w:val="annotation reference"/>
    <w:basedOn w:val="DefaultParagraphFont"/>
    <w:uiPriority w:val="99"/>
    <w:semiHidden/>
    <w:unhideWhenUsed/>
    <w:rsid w:val="006C755D"/>
    <w:rPr>
      <w:sz w:val="16"/>
      <w:szCs w:val="16"/>
    </w:rPr>
  </w:style>
  <w:style w:type="paragraph" w:styleId="CommentText">
    <w:name w:val="annotation text"/>
    <w:basedOn w:val="Normal"/>
    <w:link w:val="CommentTextChar"/>
    <w:uiPriority w:val="99"/>
    <w:semiHidden/>
    <w:unhideWhenUsed/>
    <w:rsid w:val="006C755D"/>
    <w:pPr>
      <w:spacing w:line="240" w:lineRule="auto"/>
    </w:pPr>
    <w:rPr>
      <w:sz w:val="20"/>
      <w:szCs w:val="20"/>
    </w:rPr>
  </w:style>
  <w:style w:type="character" w:customStyle="1" w:styleId="CommentTextChar">
    <w:name w:val="Comment Text Char"/>
    <w:basedOn w:val="DefaultParagraphFont"/>
    <w:link w:val="CommentText"/>
    <w:uiPriority w:val="99"/>
    <w:semiHidden/>
    <w:rsid w:val="006C755D"/>
    <w:rPr>
      <w:sz w:val="20"/>
      <w:szCs w:val="20"/>
    </w:rPr>
  </w:style>
  <w:style w:type="character" w:styleId="Hyperlink">
    <w:name w:val="Hyperlink"/>
    <w:basedOn w:val="DefaultParagraphFont"/>
    <w:uiPriority w:val="99"/>
    <w:unhideWhenUsed/>
    <w:rsid w:val="006C755D"/>
    <w:rPr>
      <w:color w:val="0000FF"/>
      <w:u w:val="single"/>
    </w:rPr>
  </w:style>
  <w:style w:type="paragraph" w:styleId="BalloonText">
    <w:name w:val="Balloon Text"/>
    <w:basedOn w:val="Normal"/>
    <w:link w:val="BalloonTextChar"/>
    <w:uiPriority w:val="99"/>
    <w:semiHidden/>
    <w:unhideWhenUsed/>
    <w:rsid w:val="006C755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755D"/>
    <w:rPr>
      <w:rFonts w:ascii="Times New Roman" w:hAnsi="Times New Roman" w:cs="Times New Roman"/>
      <w:sz w:val="18"/>
      <w:szCs w:val="18"/>
    </w:rPr>
  </w:style>
  <w:style w:type="paragraph" w:styleId="Header">
    <w:name w:val="header"/>
    <w:basedOn w:val="Normal"/>
    <w:link w:val="HeaderChar"/>
    <w:uiPriority w:val="99"/>
    <w:unhideWhenUsed/>
    <w:rsid w:val="006C75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55D"/>
    <w:rPr>
      <w:sz w:val="22"/>
      <w:szCs w:val="22"/>
    </w:rPr>
  </w:style>
  <w:style w:type="paragraph" w:styleId="CommentSubject">
    <w:name w:val="annotation subject"/>
    <w:basedOn w:val="CommentText"/>
    <w:next w:val="CommentText"/>
    <w:link w:val="CommentSubjectChar"/>
    <w:uiPriority w:val="99"/>
    <w:semiHidden/>
    <w:unhideWhenUsed/>
    <w:rsid w:val="00C07D26"/>
    <w:rPr>
      <w:b/>
      <w:bCs/>
    </w:rPr>
  </w:style>
  <w:style w:type="character" w:customStyle="1" w:styleId="CommentSubjectChar">
    <w:name w:val="Comment Subject Char"/>
    <w:basedOn w:val="CommentTextChar"/>
    <w:link w:val="CommentSubject"/>
    <w:uiPriority w:val="99"/>
    <w:semiHidden/>
    <w:rsid w:val="00C07D26"/>
    <w:rPr>
      <w:b/>
      <w:bCs/>
      <w:sz w:val="20"/>
      <w:szCs w:val="20"/>
    </w:rPr>
  </w:style>
  <w:style w:type="character" w:styleId="FollowedHyperlink">
    <w:name w:val="FollowedHyperlink"/>
    <w:basedOn w:val="DefaultParagraphFont"/>
    <w:uiPriority w:val="99"/>
    <w:semiHidden/>
    <w:unhideWhenUsed/>
    <w:rsid w:val="00FD622A"/>
    <w:rPr>
      <w:color w:val="954F72" w:themeColor="followedHyperlink"/>
      <w:u w:val="single"/>
    </w:rPr>
  </w:style>
  <w:style w:type="paragraph" w:styleId="DocumentMap">
    <w:name w:val="Document Map"/>
    <w:basedOn w:val="Normal"/>
    <w:link w:val="DocumentMapChar"/>
    <w:uiPriority w:val="99"/>
    <w:semiHidden/>
    <w:unhideWhenUsed/>
    <w:rsid w:val="00E2058B"/>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E2058B"/>
    <w:rPr>
      <w:rFonts w:ascii="Times New Roman" w:hAnsi="Times New Roman" w:cs="Times New Roman"/>
    </w:rPr>
  </w:style>
  <w:style w:type="paragraph" w:styleId="Revision">
    <w:name w:val="Revision"/>
    <w:hidden/>
    <w:uiPriority w:val="99"/>
    <w:semiHidden/>
    <w:rsid w:val="00E2058B"/>
    <w:rPr>
      <w:sz w:val="22"/>
      <w:szCs w:val="22"/>
    </w:rPr>
  </w:style>
  <w:style w:type="character" w:customStyle="1" w:styleId="apple-converted-space">
    <w:name w:val="apple-converted-space"/>
    <w:basedOn w:val="DefaultParagraphFont"/>
    <w:rsid w:val="007E4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141615">
      <w:bodyDiv w:val="1"/>
      <w:marLeft w:val="0"/>
      <w:marRight w:val="0"/>
      <w:marTop w:val="0"/>
      <w:marBottom w:val="0"/>
      <w:divBdr>
        <w:top w:val="none" w:sz="0" w:space="0" w:color="auto"/>
        <w:left w:val="none" w:sz="0" w:space="0" w:color="auto"/>
        <w:bottom w:val="none" w:sz="0" w:space="0" w:color="auto"/>
        <w:right w:val="none" w:sz="0" w:space="0" w:color="auto"/>
      </w:divBdr>
    </w:div>
    <w:div w:id="1031226297">
      <w:bodyDiv w:val="1"/>
      <w:marLeft w:val="0"/>
      <w:marRight w:val="0"/>
      <w:marTop w:val="0"/>
      <w:marBottom w:val="0"/>
      <w:divBdr>
        <w:top w:val="none" w:sz="0" w:space="0" w:color="auto"/>
        <w:left w:val="none" w:sz="0" w:space="0" w:color="auto"/>
        <w:bottom w:val="none" w:sz="0" w:space="0" w:color="auto"/>
        <w:right w:val="none" w:sz="0" w:space="0" w:color="auto"/>
      </w:divBdr>
    </w:div>
    <w:div w:id="173258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ics.ac.uk/ICS/Resources___AHP_Framework.aspx" TargetMode="External"/><Relationship Id="rId4" Type="http://schemas.openxmlformats.org/officeDocument/2006/relationships/webSettings" Target="webSettings.xml"/><Relationship Id="rId9" Type="http://schemas.openxmlformats.org/officeDocument/2006/relationships/hyperlink" Target="https://www.cc3n.org.uk/uploads/9/8/4/2/98425184/level_1_competencies_final_7.7.18.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1067</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Mathieu</dc:creator>
  <cp:keywords/>
  <dc:description/>
  <cp:lastModifiedBy>Nicola Wood</cp:lastModifiedBy>
  <cp:revision>2</cp:revision>
  <dcterms:created xsi:type="dcterms:W3CDTF">2021-10-22T14:08:00Z</dcterms:created>
  <dcterms:modified xsi:type="dcterms:W3CDTF">2021-10-22T14:08:00Z</dcterms:modified>
</cp:coreProperties>
</file>