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121B" w14:textId="77777777" w:rsidR="0091247B" w:rsidRDefault="0091247B" w:rsidP="0091247B">
      <w:pPr>
        <w:rPr>
          <w:color w:val="1F497D"/>
        </w:rPr>
      </w:pPr>
      <w:r>
        <w:rPr>
          <w:color w:val="1F497D"/>
        </w:rPr>
        <w:t xml:space="preserve">In 2015 our Trust remodelled into a hub and spoke geography with a new central emergency care hospital at its core and 4 surrounding </w:t>
      </w:r>
      <w:proofErr w:type="gramStart"/>
      <w:r>
        <w:rPr>
          <w:color w:val="1F497D"/>
        </w:rPr>
        <w:t>elective</w:t>
      </w:r>
      <w:proofErr w:type="gramEnd"/>
      <w:r>
        <w:rPr>
          <w:color w:val="1F497D"/>
        </w:rPr>
        <w:t xml:space="preserve"> surgical/ medical step down hospitals. All acute services from the 4 ‘base sites’ were amalgamated at the new hospital including E</w:t>
      </w:r>
      <w:r w:rsidR="005254EB">
        <w:rPr>
          <w:color w:val="1F497D"/>
        </w:rPr>
        <w:t xml:space="preserve">mergency </w:t>
      </w:r>
      <w:r>
        <w:rPr>
          <w:color w:val="1F497D"/>
        </w:rPr>
        <w:t>D</w:t>
      </w:r>
      <w:r w:rsidR="005254EB">
        <w:rPr>
          <w:color w:val="1F497D"/>
        </w:rPr>
        <w:t>epartment</w:t>
      </w:r>
      <w:r>
        <w:rPr>
          <w:color w:val="1F497D"/>
        </w:rPr>
        <w:t>, critical care and transfusion services. With this major change, a 4 bedded ‘SERU (surgical enhanced recovery unit)’ was designed and set up at 1 of the 4 base sites to initially take higher risk orthopaedic and spinal patients.</w:t>
      </w:r>
    </w:p>
    <w:p w14:paraId="2F1A5A25" w14:textId="77777777" w:rsidR="0091247B" w:rsidRDefault="0091247B" w:rsidP="0091247B">
      <w:pPr>
        <w:rPr>
          <w:color w:val="1F497D"/>
        </w:rPr>
      </w:pPr>
    </w:p>
    <w:p w14:paraId="21010A18" w14:textId="77777777" w:rsidR="0091247B" w:rsidRDefault="0091247B" w:rsidP="0091247B">
      <w:pPr>
        <w:rPr>
          <w:color w:val="FF0000"/>
        </w:rPr>
      </w:pPr>
      <w:r>
        <w:rPr>
          <w:color w:val="FF0000"/>
        </w:rPr>
        <w:t xml:space="preserve">Aims </w:t>
      </w:r>
    </w:p>
    <w:p w14:paraId="3FED0D97" w14:textId="77777777" w:rsidR="0091247B" w:rsidRDefault="00DB54B8" w:rsidP="0091247B">
      <w:pPr>
        <w:rPr>
          <w:color w:val="1F497D"/>
        </w:rPr>
      </w:pPr>
      <w:r>
        <w:rPr>
          <w:color w:val="1F497D"/>
        </w:rPr>
        <w:t>Evidence supports good outcomes for patients undergoing care in specialist ‘high volume’ centres with standardised packages of care</w:t>
      </w:r>
      <w:proofErr w:type="gramStart"/>
      <w:r>
        <w:rPr>
          <w:color w:val="1F497D"/>
        </w:rPr>
        <w:t xml:space="preserve">.  </w:t>
      </w:r>
      <w:proofErr w:type="gramEnd"/>
      <w:r>
        <w:rPr>
          <w:color w:val="1F497D"/>
        </w:rPr>
        <w:t>Transfers confer risk and increase morbidity for patients</w:t>
      </w:r>
      <w:proofErr w:type="gramStart"/>
      <w:r>
        <w:rPr>
          <w:color w:val="1F497D"/>
        </w:rPr>
        <w:t xml:space="preserve">.  </w:t>
      </w:r>
      <w:proofErr w:type="gramEnd"/>
      <w:r>
        <w:rPr>
          <w:color w:val="1F497D"/>
        </w:rPr>
        <w:t xml:space="preserve">The aim of SERU </w:t>
      </w:r>
      <w:r w:rsidR="0091247B">
        <w:rPr>
          <w:color w:val="1F497D"/>
        </w:rPr>
        <w:t>was to allow for higher risk patients to be operated on within the same hospital, under specialist experienced teams and prevent and minimise predictable transfers</w:t>
      </w:r>
      <w:proofErr w:type="gramStart"/>
      <w:r w:rsidR="0091247B">
        <w:rPr>
          <w:color w:val="1F497D"/>
        </w:rPr>
        <w:t xml:space="preserve">.  </w:t>
      </w:r>
      <w:proofErr w:type="gramEnd"/>
      <w:r w:rsidR="0091247B">
        <w:rPr>
          <w:color w:val="1F497D"/>
        </w:rPr>
        <w:t>It also paralleled the development of the Bone Infection Unit onsite.</w:t>
      </w:r>
    </w:p>
    <w:p w14:paraId="042F2FA7" w14:textId="77777777" w:rsidR="0091247B" w:rsidRDefault="0091247B" w:rsidP="0091247B">
      <w:pPr>
        <w:rPr>
          <w:color w:val="1F497D"/>
        </w:rPr>
      </w:pPr>
    </w:p>
    <w:p w14:paraId="2143CC52" w14:textId="77777777" w:rsidR="0091247B" w:rsidRDefault="0091247B" w:rsidP="0091247B">
      <w:pPr>
        <w:rPr>
          <w:color w:val="FF0000"/>
        </w:rPr>
      </w:pPr>
      <w:r>
        <w:rPr>
          <w:color w:val="FF0000"/>
        </w:rPr>
        <w:t xml:space="preserve">Method/ how it works </w:t>
      </w:r>
    </w:p>
    <w:p w14:paraId="41023789" w14:textId="77777777" w:rsidR="0091247B" w:rsidRDefault="0091247B" w:rsidP="0091247B">
      <w:pPr>
        <w:rPr>
          <w:color w:val="1F497D"/>
        </w:rPr>
      </w:pPr>
      <w:r>
        <w:rPr>
          <w:color w:val="1F497D"/>
        </w:rPr>
        <w:t>The SERU allows for a higher nursing to patient ratio (2:1), continuous non-invasive monitoring and administration of peripheral vasopressors.</w:t>
      </w:r>
    </w:p>
    <w:p w14:paraId="0D196321" w14:textId="77777777" w:rsidR="0091247B" w:rsidRDefault="0091247B" w:rsidP="0091247B">
      <w:pPr>
        <w:rPr>
          <w:color w:val="1F497D"/>
          <w:lang w:eastAsia="en-GB"/>
        </w:rPr>
      </w:pPr>
      <w:r>
        <w:rPr>
          <w:color w:val="1F497D"/>
        </w:rPr>
        <w:t>Admissions to the SERU ca</w:t>
      </w:r>
      <w:r w:rsidR="005254EB">
        <w:rPr>
          <w:color w:val="1F497D"/>
        </w:rPr>
        <w:t>n be planned</w:t>
      </w:r>
      <w:r>
        <w:rPr>
          <w:color w:val="1F497D"/>
        </w:rPr>
        <w:t xml:space="preserve"> or determined intra-operatively for the following reasons:</w:t>
      </w:r>
      <w:r>
        <w:rPr>
          <w:color w:val="1F497D"/>
          <w:lang w:eastAsia="en-GB"/>
        </w:rPr>
        <w:t xml:space="preserve"> </w:t>
      </w:r>
    </w:p>
    <w:p w14:paraId="21FCB318" w14:textId="77777777" w:rsidR="0091247B" w:rsidRDefault="0091247B" w:rsidP="0091247B">
      <w:pPr>
        <w:numPr>
          <w:ilvl w:val="0"/>
          <w:numId w:val="1"/>
        </w:numPr>
        <w:rPr>
          <w:rFonts w:eastAsia="Times New Roman"/>
          <w:color w:val="1F497D"/>
          <w:lang w:eastAsia="en-GB"/>
        </w:rPr>
      </w:pPr>
      <w:r>
        <w:rPr>
          <w:rFonts w:eastAsia="Times New Roman"/>
          <w:color w:val="1F497D"/>
          <w:lang w:eastAsia="en-GB"/>
        </w:rPr>
        <w:t>Surgical – more complex revision arthroplasty cases, peri-acetabular osteotomy work and instrumented spinal surgery</w:t>
      </w:r>
    </w:p>
    <w:p w14:paraId="766F6BD8" w14:textId="77777777" w:rsidR="0091247B" w:rsidRDefault="0091247B" w:rsidP="0091247B">
      <w:pPr>
        <w:numPr>
          <w:ilvl w:val="0"/>
          <w:numId w:val="1"/>
        </w:numPr>
        <w:rPr>
          <w:rFonts w:eastAsia="Times New Roman"/>
          <w:color w:val="1F497D"/>
          <w:lang w:eastAsia="en-GB"/>
        </w:rPr>
      </w:pPr>
      <w:r>
        <w:rPr>
          <w:rFonts w:eastAsia="Times New Roman"/>
          <w:color w:val="1F497D"/>
          <w:lang w:eastAsia="en-GB"/>
        </w:rPr>
        <w:t>Medical – significant comorbidity, elderly/frailty (we tend to find that factors such as diabetes and hypertension (on multiple agents) and higher frailty scores leaves patients needing vasopressor support post procedure</w:t>
      </w:r>
      <w:r w:rsidR="005254EB">
        <w:rPr>
          <w:rFonts w:eastAsia="Times New Roman"/>
          <w:color w:val="1F497D"/>
          <w:lang w:eastAsia="en-GB"/>
        </w:rPr>
        <w:t>).</w:t>
      </w:r>
    </w:p>
    <w:p w14:paraId="2B892C4A" w14:textId="77777777" w:rsidR="0091247B" w:rsidRDefault="0091247B" w:rsidP="0091247B">
      <w:pPr>
        <w:pStyle w:val="ListParagraph"/>
        <w:numPr>
          <w:ilvl w:val="0"/>
          <w:numId w:val="1"/>
        </w:numPr>
        <w:rPr>
          <w:color w:val="1F497D"/>
          <w:lang w:eastAsia="en-GB"/>
        </w:rPr>
      </w:pPr>
      <w:r>
        <w:rPr>
          <w:color w:val="1F497D"/>
          <w:lang w:eastAsia="en-GB"/>
        </w:rPr>
        <w:t>Anaesthetic – stable patients with labile blood pressure requiring vasopressor support, stable patients requiring closer monitoring</w:t>
      </w:r>
    </w:p>
    <w:p w14:paraId="4874DF3C" w14:textId="77777777" w:rsidR="0091247B" w:rsidRDefault="0091247B" w:rsidP="0091247B">
      <w:pPr>
        <w:rPr>
          <w:color w:val="1F497D"/>
        </w:rPr>
      </w:pPr>
    </w:p>
    <w:p w14:paraId="46A4DE28" w14:textId="77777777" w:rsidR="0091247B" w:rsidRDefault="0091247B" w:rsidP="0091247B">
      <w:pPr>
        <w:rPr>
          <w:color w:val="1F497D"/>
        </w:rPr>
      </w:pPr>
      <w:r>
        <w:rPr>
          <w:color w:val="1F497D"/>
        </w:rPr>
        <w:t>Patients may only go to SERU immediately following their surgery via recovery and for a maximum of 20 hours. Within this timeframe the patient is either ready for stepdown to the main elective orthopaedic ward or necessitates escalation to a higher level of care (</w:t>
      </w:r>
      <w:proofErr w:type="spellStart"/>
      <w:r>
        <w:rPr>
          <w:color w:val="1F497D"/>
        </w:rPr>
        <w:t>i.e</w:t>
      </w:r>
      <w:proofErr w:type="spellEnd"/>
      <w:r>
        <w:rPr>
          <w:color w:val="1F497D"/>
        </w:rPr>
        <w:t xml:space="preserve"> transfer out to the emergency care hospital)</w:t>
      </w:r>
      <w:proofErr w:type="gramStart"/>
      <w:r>
        <w:rPr>
          <w:color w:val="1F497D"/>
        </w:rPr>
        <w:t>.</w:t>
      </w:r>
      <w:r w:rsidR="005254EB">
        <w:rPr>
          <w:color w:val="1F497D"/>
        </w:rPr>
        <w:t xml:space="preserve">  </w:t>
      </w:r>
      <w:proofErr w:type="gramEnd"/>
      <w:r w:rsidR="005254EB">
        <w:rPr>
          <w:color w:val="1F497D"/>
        </w:rPr>
        <w:t>SERU closes at 7am and provides a service Monday afternoon until Friday morning.</w:t>
      </w:r>
    </w:p>
    <w:p w14:paraId="3DEB8ACF" w14:textId="77777777" w:rsidR="0091247B" w:rsidRDefault="0091247B" w:rsidP="0091247B">
      <w:pPr>
        <w:rPr>
          <w:color w:val="1F497D"/>
        </w:rPr>
      </w:pPr>
    </w:p>
    <w:p w14:paraId="1038FEB8" w14:textId="77777777" w:rsidR="0091247B" w:rsidRPr="002C4810" w:rsidRDefault="0091247B" w:rsidP="002C4810">
      <w:pPr>
        <w:rPr>
          <w:color w:val="1F497D"/>
        </w:rPr>
      </w:pPr>
      <w:r>
        <w:rPr>
          <w:color w:val="1F497D"/>
        </w:rPr>
        <w:t>Medical care overnight on SERU is delivered onsite by nurse practitioners experienced in post-operative care of spinal and orthopaedic patients</w:t>
      </w:r>
      <w:proofErr w:type="gramStart"/>
      <w:r>
        <w:rPr>
          <w:color w:val="1F497D"/>
        </w:rPr>
        <w:t xml:space="preserve">.  </w:t>
      </w:r>
      <w:proofErr w:type="gramEnd"/>
      <w:r>
        <w:rPr>
          <w:color w:val="1F497D"/>
        </w:rPr>
        <w:t>This level of enhanced care with experienced staff in these areas offers high quality standardised care to patients</w:t>
      </w:r>
      <w:proofErr w:type="gramStart"/>
      <w:r>
        <w:rPr>
          <w:color w:val="1F497D"/>
        </w:rPr>
        <w:t xml:space="preserve">.  </w:t>
      </w:r>
      <w:proofErr w:type="gramEnd"/>
      <w:r>
        <w:rPr>
          <w:color w:val="1F497D"/>
        </w:rPr>
        <w:t>There is currently a developing program of competency training for all nursing staff on the orthopaedic and spinal unit covering all areas of care of which SERU forms one part</w:t>
      </w:r>
      <w:proofErr w:type="gramStart"/>
      <w:r>
        <w:rPr>
          <w:color w:val="1F497D"/>
        </w:rPr>
        <w:t>.</w:t>
      </w:r>
      <w:r w:rsidR="00DB54B8">
        <w:rPr>
          <w:color w:val="1F497D"/>
        </w:rPr>
        <w:t xml:space="preserve">  </w:t>
      </w:r>
      <w:proofErr w:type="gramEnd"/>
      <w:r w:rsidR="00DB54B8">
        <w:rPr>
          <w:color w:val="1F497D"/>
        </w:rPr>
        <w:t xml:space="preserve">Clear protocols are in place for escalation in the event of any deterioration and </w:t>
      </w:r>
      <w:r w:rsidR="00752C26">
        <w:rPr>
          <w:color w:val="1F497D"/>
        </w:rPr>
        <w:t>sta</w:t>
      </w:r>
      <w:r w:rsidR="005254EB">
        <w:rPr>
          <w:color w:val="1F497D"/>
        </w:rPr>
        <w:t xml:space="preserve">ff receive regular </w:t>
      </w:r>
      <w:r w:rsidR="00752C26">
        <w:rPr>
          <w:color w:val="1F497D"/>
        </w:rPr>
        <w:t>contact with critical care outreach and anaesthesia services to reinforce this crucial team safety aspect</w:t>
      </w:r>
      <w:proofErr w:type="gramStart"/>
      <w:r w:rsidR="00752C26">
        <w:rPr>
          <w:color w:val="1F497D"/>
        </w:rPr>
        <w:t>.</w:t>
      </w:r>
      <w:r w:rsidR="00DB54B8">
        <w:rPr>
          <w:color w:val="1F497D"/>
        </w:rPr>
        <w:t xml:space="preserve"> </w:t>
      </w:r>
      <w:r>
        <w:rPr>
          <w:color w:val="1F497D"/>
        </w:rPr>
        <w:t xml:space="preserve"> </w:t>
      </w:r>
      <w:proofErr w:type="gramEnd"/>
      <w:r>
        <w:rPr>
          <w:color w:val="1F497D"/>
        </w:rPr>
        <w:t xml:space="preserve">  </w:t>
      </w:r>
    </w:p>
    <w:p w14:paraId="75909250" w14:textId="77777777" w:rsidR="0091247B" w:rsidRDefault="0091247B" w:rsidP="0091247B">
      <w:pPr>
        <w:rPr>
          <w:color w:val="FF0000"/>
        </w:rPr>
      </w:pPr>
    </w:p>
    <w:p w14:paraId="4649ED1D" w14:textId="77777777" w:rsidR="0091247B" w:rsidRDefault="0091247B" w:rsidP="0091247B">
      <w:pPr>
        <w:rPr>
          <w:color w:val="FF0000"/>
        </w:rPr>
      </w:pPr>
      <w:r>
        <w:rPr>
          <w:color w:val="FF0000"/>
        </w:rPr>
        <w:t>Measures of success</w:t>
      </w:r>
    </w:p>
    <w:p w14:paraId="1D1A5AA9" w14:textId="77777777" w:rsidR="0091247B" w:rsidRDefault="0091247B" w:rsidP="0091247B">
      <w:pPr>
        <w:rPr>
          <w:color w:val="FF0000"/>
        </w:rPr>
      </w:pPr>
      <w:r>
        <w:rPr>
          <w:color w:val="1F497D"/>
          <w:lang w:eastAsia="en-GB"/>
        </w:rPr>
        <w:t>In 2016 we found that transfers from Wansbeck theatres/recovery to NSECH for post-operative vasopressor had reduced</w:t>
      </w:r>
      <w:r w:rsidR="00DB54B8">
        <w:rPr>
          <w:color w:val="1F497D"/>
          <w:lang w:eastAsia="en-GB"/>
        </w:rPr>
        <w:t xml:space="preserve"> after SERU had opened</w:t>
      </w:r>
      <w:r w:rsidR="00A11649">
        <w:rPr>
          <w:color w:val="1F497D"/>
          <w:lang w:eastAsia="en-GB"/>
        </w:rPr>
        <w:t>.</w:t>
      </w:r>
      <w:r>
        <w:rPr>
          <w:color w:val="1F497D"/>
          <w:lang w:eastAsia="en-GB"/>
        </w:rPr>
        <w:t xml:space="preserve"> Importantly, patients will still receive early physiotherapy and mobilisation on SERU if appropriate</w:t>
      </w:r>
      <w:r w:rsidR="00DB54B8">
        <w:rPr>
          <w:color w:val="1F497D"/>
          <w:lang w:eastAsia="en-GB"/>
        </w:rPr>
        <w:t>, all measures which facilitate recovery</w:t>
      </w:r>
      <w:proofErr w:type="gramStart"/>
      <w:r w:rsidR="00DB54B8">
        <w:rPr>
          <w:color w:val="1F497D"/>
          <w:lang w:eastAsia="en-GB"/>
        </w:rPr>
        <w:t xml:space="preserve">.  </w:t>
      </w:r>
      <w:proofErr w:type="gramEnd"/>
      <w:r w:rsidR="00DB54B8">
        <w:rPr>
          <w:color w:val="1F497D"/>
          <w:lang w:eastAsia="en-GB"/>
        </w:rPr>
        <w:t>By the main ‘ownership’ of the unit being ward based and nurse led, a secondary but critical success has been SERU’s ability to minimise unnecessary interventions and push each patient’s mobilisation and ‘normalisation’ at the right time</w:t>
      </w:r>
      <w:proofErr w:type="gramStart"/>
      <w:r w:rsidR="00DB54B8">
        <w:rPr>
          <w:color w:val="1F497D"/>
          <w:lang w:eastAsia="en-GB"/>
        </w:rPr>
        <w:t>.</w:t>
      </w:r>
      <w:r w:rsidR="00752C26">
        <w:rPr>
          <w:color w:val="1F497D"/>
          <w:lang w:eastAsia="en-GB"/>
        </w:rPr>
        <w:t xml:space="preserve">  </w:t>
      </w:r>
      <w:proofErr w:type="gramEnd"/>
      <w:r w:rsidR="00752C26">
        <w:rPr>
          <w:color w:val="1F497D"/>
          <w:lang w:eastAsia="en-GB"/>
        </w:rPr>
        <w:t>Having a higher level of care area and its pathways has also enhanced and encouraged communication with critical care and escalation processe</w:t>
      </w:r>
      <w:r w:rsidR="005254EB">
        <w:rPr>
          <w:color w:val="1F497D"/>
          <w:lang w:eastAsia="en-GB"/>
        </w:rPr>
        <w:t>s as well as providing enhanced education and career opportunities for staff.</w:t>
      </w:r>
    </w:p>
    <w:p w14:paraId="1714D92B" w14:textId="77777777" w:rsidR="0091247B" w:rsidRDefault="0091247B" w:rsidP="0091247B">
      <w:pPr>
        <w:rPr>
          <w:color w:val="FF0000"/>
        </w:rPr>
      </w:pPr>
    </w:p>
    <w:p w14:paraId="15DBFCF2" w14:textId="77777777" w:rsidR="00DB54B8" w:rsidRPr="00DB54B8" w:rsidRDefault="0091247B" w:rsidP="0091247B">
      <w:pPr>
        <w:rPr>
          <w:color w:val="1F497D"/>
          <w:lang w:eastAsia="en-GB"/>
        </w:rPr>
      </w:pPr>
      <w:r>
        <w:rPr>
          <w:color w:val="FF0000"/>
        </w:rPr>
        <w:lastRenderedPageBreak/>
        <w:t>Further things we needed to consider/ projects in hand (including the nursing skills competency guide)</w:t>
      </w:r>
      <w:r>
        <w:rPr>
          <w:color w:val="1F497D"/>
          <w:lang w:eastAsia="en-GB"/>
        </w:rPr>
        <w:t xml:space="preserve"> </w:t>
      </w:r>
    </w:p>
    <w:p w14:paraId="33839DD7" w14:textId="77777777" w:rsidR="0091247B" w:rsidRDefault="0091247B" w:rsidP="0091247B">
      <w:pPr>
        <w:rPr>
          <w:color w:val="1F497D"/>
          <w:lang w:eastAsia="en-GB"/>
        </w:rPr>
      </w:pPr>
      <w:r>
        <w:rPr>
          <w:color w:val="FF0000"/>
          <w:lang w:eastAsia="en-GB"/>
        </w:rPr>
        <w:t xml:space="preserve">Concluding comments </w:t>
      </w:r>
    </w:p>
    <w:p w14:paraId="5B4B1759" w14:textId="77777777" w:rsidR="0091247B" w:rsidRDefault="0091247B" w:rsidP="0091247B">
      <w:pPr>
        <w:rPr>
          <w:color w:val="1F497D"/>
          <w:lang w:eastAsia="en-GB"/>
        </w:rPr>
      </w:pPr>
      <w:r>
        <w:rPr>
          <w:color w:val="1F497D"/>
          <w:lang w:eastAsia="en-GB"/>
        </w:rPr>
        <w:t>SE</w:t>
      </w:r>
      <w:r w:rsidR="00DB54B8">
        <w:rPr>
          <w:color w:val="1F497D"/>
          <w:lang w:eastAsia="en-GB"/>
        </w:rPr>
        <w:t xml:space="preserve">RU was setup with </w:t>
      </w:r>
      <w:r>
        <w:rPr>
          <w:color w:val="1F497D"/>
          <w:lang w:eastAsia="en-GB"/>
        </w:rPr>
        <w:t>patient safety</w:t>
      </w:r>
      <w:r w:rsidR="00DB54B8">
        <w:rPr>
          <w:color w:val="1F497D"/>
          <w:lang w:eastAsia="en-GB"/>
        </w:rPr>
        <w:t xml:space="preserve"> and high quality orthopaedic and spinal care</w:t>
      </w:r>
      <w:r>
        <w:rPr>
          <w:color w:val="1F497D"/>
          <w:lang w:eastAsia="en-GB"/>
        </w:rPr>
        <w:t xml:space="preserve"> </w:t>
      </w:r>
      <w:r w:rsidR="00DB54B8">
        <w:rPr>
          <w:color w:val="1F497D"/>
          <w:lang w:eastAsia="en-GB"/>
        </w:rPr>
        <w:t>the key factor</w:t>
      </w:r>
      <w:proofErr w:type="gramStart"/>
      <w:r>
        <w:rPr>
          <w:color w:val="1F497D"/>
          <w:lang w:eastAsia="en-GB"/>
        </w:rPr>
        <w:t>.</w:t>
      </w:r>
      <w:r w:rsidR="00DB54B8">
        <w:rPr>
          <w:color w:val="1F497D"/>
          <w:lang w:eastAsia="en-GB"/>
        </w:rPr>
        <w:t xml:space="preserve">  </w:t>
      </w:r>
      <w:proofErr w:type="gramEnd"/>
      <w:r w:rsidR="00DB54B8">
        <w:rPr>
          <w:color w:val="1F497D"/>
          <w:lang w:eastAsia="en-GB"/>
        </w:rPr>
        <w:t>It also benefits patient flow and efficiency underpinned with the ethos of ‘doing the simple things very well’</w:t>
      </w:r>
      <w:proofErr w:type="gramStart"/>
      <w:r w:rsidR="00DB54B8">
        <w:rPr>
          <w:color w:val="1F497D"/>
          <w:lang w:eastAsia="en-GB"/>
        </w:rPr>
        <w:t xml:space="preserve">.  </w:t>
      </w:r>
      <w:proofErr w:type="gramEnd"/>
      <w:r>
        <w:rPr>
          <w:color w:val="1F497D"/>
          <w:lang w:eastAsia="en-GB"/>
        </w:rPr>
        <w:t xml:space="preserve"> Through increased staffing levels, their education,</w:t>
      </w:r>
      <w:r w:rsidR="00DB54B8">
        <w:rPr>
          <w:color w:val="1F497D"/>
          <w:lang w:eastAsia="en-GB"/>
        </w:rPr>
        <w:t xml:space="preserve"> clear protocols and standardised processes, patient monitoring while minimising </w:t>
      </w:r>
      <w:r>
        <w:rPr>
          <w:color w:val="1F497D"/>
          <w:lang w:eastAsia="en-GB"/>
        </w:rPr>
        <w:t xml:space="preserve">additional interventions we </w:t>
      </w:r>
      <w:proofErr w:type="gramStart"/>
      <w:r>
        <w:rPr>
          <w:color w:val="1F497D"/>
          <w:lang w:eastAsia="en-GB"/>
        </w:rPr>
        <w:t>are able to</w:t>
      </w:r>
      <w:proofErr w:type="gramEnd"/>
      <w:r>
        <w:rPr>
          <w:color w:val="1F497D"/>
          <w:lang w:eastAsia="en-GB"/>
        </w:rPr>
        <w:t xml:space="preserve"> provide safe and effective care to ou</w:t>
      </w:r>
      <w:r w:rsidR="005254EB">
        <w:rPr>
          <w:color w:val="1F497D"/>
          <w:lang w:eastAsia="en-GB"/>
        </w:rPr>
        <w:t>r patients.</w:t>
      </w:r>
    </w:p>
    <w:p w14:paraId="6ACB8DCB" w14:textId="77777777" w:rsidR="0091247B" w:rsidRDefault="0091247B" w:rsidP="0091247B"/>
    <w:p w14:paraId="1E0B8422" w14:textId="77777777" w:rsidR="001E204A" w:rsidRDefault="001E204A"/>
    <w:sectPr w:rsidR="001E2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4E4"/>
    <w:multiLevelType w:val="hybridMultilevel"/>
    <w:tmpl w:val="C31A4992"/>
    <w:lvl w:ilvl="0" w:tplc="F05A527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E740B"/>
    <w:multiLevelType w:val="hybridMultilevel"/>
    <w:tmpl w:val="31A870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7B"/>
    <w:rsid w:val="001E204A"/>
    <w:rsid w:val="002C4810"/>
    <w:rsid w:val="003302E8"/>
    <w:rsid w:val="005254EB"/>
    <w:rsid w:val="00752C26"/>
    <w:rsid w:val="008508A9"/>
    <w:rsid w:val="0091247B"/>
    <w:rsid w:val="00A11649"/>
    <w:rsid w:val="00DB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2A6E"/>
  <w15:docId w15:val="{2B137E9B-C230-4407-AC4F-15E58816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47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47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Healthcare NHS Foundation Trust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Beckingsale Alex (RTF) NHCT</dc:creator>
  <cp:lastModifiedBy>Nicola Wood</cp:lastModifiedBy>
  <cp:revision>2</cp:revision>
  <dcterms:created xsi:type="dcterms:W3CDTF">2021-10-22T14:50:00Z</dcterms:created>
  <dcterms:modified xsi:type="dcterms:W3CDTF">2021-10-22T14:50:00Z</dcterms:modified>
</cp:coreProperties>
</file>