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18E9D" w14:textId="77777777" w:rsidR="00D50965" w:rsidRDefault="00D50965" w:rsidP="00D50965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ndara" w:hAnsi="Candara"/>
          <w:b/>
          <w:noProof/>
          <w:color w:val="008080"/>
          <w:sz w:val="20"/>
          <w:lang w:val="en-GB"/>
        </w:rPr>
        <w:drawing>
          <wp:inline distT="0" distB="0" distL="0" distR="0" wp14:anchorId="1327E89D" wp14:editId="518B6EFC">
            <wp:extent cx="3262630" cy="10903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CM_Logo_CMYK_Full_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571" cy="110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8D981" w14:textId="44C5DD93" w:rsidR="00D50965" w:rsidRPr="00C64CB0" w:rsidRDefault="004B3F55" w:rsidP="00D50965">
      <w:pPr>
        <w:jc w:val="center"/>
        <w:rPr>
          <w:rFonts w:ascii="Century Gothic" w:eastAsia="Calibri" w:hAnsi="Century Gothic" w:cs="Calibri"/>
          <w:b/>
          <w:bCs/>
          <w:color w:val="0B344C"/>
          <w:sz w:val="32"/>
          <w:szCs w:val="32"/>
        </w:rPr>
      </w:pPr>
      <w:bookmarkStart w:id="0" w:name="_Hlk31875501"/>
      <w:r w:rsidRPr="00C64CB0">
        <w:rPr>
          <w:rFonts w:ascii="Century Gothic" w:hAnsi="Century Gothic"/>
          <w:b/>
          <w:color w:val="0B344C"/>
          <w:sz w:val="36"/>
          <w:szCs w:val="36"/>
        </w:rPr>
        <w:t>Monday</w:t>
      </w:r>
      <w:r w:rsidR="001710D5" w:rsidRPr="00C64CB0">
        <w:rPr>
          <w:rFonts w:ascii="Century Gothic" w:hAnsi="Century Gothic"/>
          <w:b/>
          <w:color w:val="0B344C"/>
          <w:sz w:val="36"/>
          <w:szCs w:val="36"/>
        </w:rPr>
        <w:t xml:space="preserve"> </w:t>
      </w:r>
      <w:r w:rsidRPr="00C64CB0">
        <w:rPr>
          <w:rFonts w:ascii="Century Gothic" w:hAnsi="Century Gothic"/>
          <w:b/>
          <w:color w:val="0B344C"/>
          <w:sz w:val="36"/>
          <w:szCs w:val="36"/>
        </w:rPr>
        <w:t>28 February 2022</w:t>
      </w:r>
    </w:p>
    <w:p w14:paraId="210D0ABF" w14:textId="77777777" w:rsidR="00D50965" w:rsidRPr="00C64CB0" w:rsidRDefault="00D50965" w:rsidP="00D50965">
      <w:pPr>
        <w:rPr>
          <w:rFonts w:ascii="Century Gothic" w:hAnsi="Century Gothic"/>
          <w:color w:val="0B344C"/>
          <w:sz w:val="26"/>
          <w:szCs w:val="26"/>
        </w:rPr>
      </w:pPr>
    </w:p>
    <w:p w14:paraId="0C6215E9" w14:textId="77777777" w:rsidR="00D50965" w:rsidRPr="00C64CB0" w:rsidRDefault="00D50965" w:rsidP="00D50965">
      <w:pPr>
        <w:spacing w:line="259" w:lineRule="auto"/>
        <w:jc w:val="center"/>
        <w:rPr>
          <w:rFonts w:ascii="Century Gothic" w:hAnsi="Century Gothic"/>
          <w:b/>
          <w:color w:val="00AFCB"/>
          <w:sz w:val="56"/>
          <w:szCs w:val="56"/>
        </w:rPr>
      </w:pPr>
      <w:r w:rsidRPr="00C64CB0">
        <w:rPr>
          <w:rFonts w:ascii="Century Gothic" w:eastAsia="Calibri" w:hAnsi="Century Gothic" w:cs="Calibri"/>
          <w:b/>
          <w:bCs/>
          <w:color w:val="00AFCB"/>
          <w:sz w:val="32"/>
          <w:szCs w:val="32"/>
          <w:u w:color="0A0B0D"/>
        </w:rPr>
        <w:t xml:space="preserve">  </w:t>
      </w:r>
      <w:r w:rsidRPr="00C64CB0">
        <w:rPr>
          <w:rFonts w:ascii="Century Gothic" w:hAnsi="Century Gothic"/>
          <w:b/>
          <w:color w:val="00AFCB"/>
          <w:sz w:val="40"/>
          <w:szCs w:val="40"/>
        </w:rPr>
        <w:t xml:space="preserve">Training Leadership Annual Meeting </w:t>
      </w:r>
    </w:p>
    <w:p w14:paraId="59B4612D" w14:textId="32734CAB" w:rsidR="00C63004" w:rsidRPr="00C64CB0" w:rsidRDefault="00574F47">
      <w:pPr>
        <w:jc w:val="center"/>
        <w:rPr>
          <w:rFonts w:ascii="Century Gothic" w:eastAsia="Calibri" w:hAnsi="Century Gothic" w:cs="Calibri"/>
          <w:b/>
          <w:bCs/>
          <w:color w:val="0B344C"/>
          <w:sz w:val="32"/>
          <w:szCs w:val="32"/>
          <w:u w:color="0A0B0D"/>
        </w:rPr>
      </w:pPr>
      <w:r w:rsidRPr="00C64CB0">
        <w:rPr>
          <w:rFonts w:ascii="Century Gothic" w:eastAsia="Calibri" w:hAnsi="Century Gothic" w:cs="Calibri"/>
          <w:b/>
          <w:bCs/>
          <w:color w:val="0B344C"/>
          <w:sz w:val="32"/>
          <w:szCs w:val="32"/>
          <w:u w:color="0A0B0D"/>
        </w:rPr>
        <w:br/>
      </w:r>
      <w:r w:rsidR="001710D5" w:rsidRPr="00C64CB0">
        <w:rPr>
          <w:rFonts w:ascii="Century Gothic" w:eastAsia="Calibri" w:hAnsi="Century Gothic" w:cs="Calibri"/>
          <w:b/>
          <w:bCs/>
          <w:color w:val="0B344C"/>
          <w:sz w:val="32"/>
          <w:szCs w:val="32"/>
          <w:u w:color="0A0B0D"/>
        </w:rPr>
        <w:t>Microsoft Teams</w:t>
      </w:r>
      <w:r w:rsidR="002117F0" w:rsidRPr="00C64CB0">
        <w:rPr>
          <w:rFonts w:ascii="Century Gothic" w:eastAsia="Calibri" w:hAnsi="Century Gothic" w:cs="Calibri"/>
          <w:b/>
          <w:bCs/>
          <w:color w:val="0B344C"/>
          <w:sz w:val="32"/>
          <w:szCs w:val="32"/>
          <w:u w:color="0A0B0D"/>
        </w:rPr>
        <w:t xml:space="preserve"> (L</w:t>
      </w:r>
      <w:r w:rsidR="00204A9F" w:rsidRPr="00C64CB0">
        <w:rPr>
          <w:rFonts w:ascii="Century Gothic" w:eastAsia="Calibri" w:hAnsi="Century Gothic" w:cs="Calibri"/>
          <w:b/>
          <w:bCs/>
          <w:color w:val="0B344C"/>
          <w:sz w:val="32"/>
          <w:szCs w:val="32"/>
          <w:u w:color="0A0B0D"/>
        </w:rPr>
        <w:t>ink</w:t>
      </w:r>
      <w:r w:rsidR="00CD5D24" w:rsidRPr="00C64CB0">
        <w:rPr>
          <w:rFonts w:ascii="Century Gothic" w:eastAsia="Calibri" w:hAnsi="Century Gothic" w:cs="Calibri"/>
          <w:b/>
          <w:bCs/>
          <w:color w:val="0B344C"/>
          <w:sz w:val="32"/>
          <w:szCs w:val="32"/>
          <w:u w:color="0A0B0D"/>
        </w:rPr>
        <w:t>s</w:t>
      </w:r>
      <w:r w:rsidR="00204A9F" w:rsidRPr="00C64CB0">
        <w:rPr>
          <w:rFonts w:ascii="Century Gothic" w:eastAsia="Calibri" w:hAnsi="Century Gothic" w:cs="Calibri"/>
          <w:b/>
          <w:bCs/>
          <w:color w:val="0B344C"/>
          <w:sz w:val="32"/>
          <w:szCs w:val="32"/>
          <w:u w:color="0A0B0D"/>
        </w:rPr>
        <w:t xml:space="preserve"> will be sent to all delegates</w:t>
      </w:r>
      <w:r w:rsidR="00851845" w:rsidRPr="00C64CB0">
        <w:rPr>
          <w:rFonts w:ascii="Century Gothic" w:eastAsia="Calibri" w:hAnsi="Century Gothic" w:cs="Calibri"/>
          <w:b/>
          <w:bCs/>
          <w:color w:val="0B344C"/>
          <w:sz w:val="32"/>
          <w:szCs w:val="32"/>
          <w:u w:color="0A0B0D"/>
        </w:rPr>
        <w:t xml:space="preserve"> and speakers</w:t>
      </w:r>
      <w:r w:rsidR="00204A9F" w:rsidRPr="00C64CB0">
        <w:rPr>
          <w:rFonts w:ascii="Century Gothic" w:eastAsia="Calibri" w:hAnsi="Century Gothic" w:cs="Calibri"/>
          <w:b/>
          <w:bCs/>
          <w:color w:val="0B344C"/>
          <w:sz w:val="32"/>
          <w:szCs w:val="32"/>
          <w:u w:color="0A0B0D"/>
        </w:rPr>
        <w:t>)</w:t>
      </w:r>
    </w:p>
    <w:p w14:paraId="7800D555" w14:textId="11D5E106" w:rsidR="00C63004" w:rsidRPr="00C64CB0" w:rsidRDefault="00B923F0" w:rsidP="00574F47">
      <w:pPr>
        <w:ind w:left="4320"/>
        <w:rPr>
          <w:rFonts w:ascii="Century Gothic" w:eastAsia="Calibri" w:hAnsi="Century Gothic" w:cs="Calibri"/>
          <w:b/>
          <w:color w:val="auto"/>
        </w:rPr>
      </w:pPr>
      <w:bookmarkStart w:id="1" w:name="_GoBack"/>
      <w:bookmarkEnd w:id="1"/>
      <w:r w:rsidRPr="00C64CB0">
        <w:rPr>
          <w:rFonts w:ascii="Century Gothic" w:eastAsia="Calibri" w:hAnsi="Century Gothic" w:cs="Calibri"/>
          <w:b/>
          <w:color w:val="auto"/>
        </w:rPr>
        <w:t>5 CPD points</w:t>
      </w:r>
      <w:r w:rsidR="002117F0" w:rsidRPr="00C64CB0">
        <w:rPr>
          <w:rFonts w:ascii="Century Gothic" w:eastAsia="Calibri" w:hAnsi="Century Gothic" w:cs="Calibri"/>
          <w:b/>
          <w:color w:val="auto"/>
        </w:rPr>
        <w:t xml:space="preserve"> </w:t>
      </w:r>
      <w:r w:rsidR="00BA6332">
        <w:rPr>
          <w:rFonts w:ascii="Century Gothic" w:eastAsia="Calibri" w:hAnsi="Century Gothic" w:cs="Calibri"/>
          <w:b/>
          <w:color w:val="auto"/>
        </w:rPr>
        <w:t>expected</w:t>
      </w:r>
    </w:p>
    <w:bookmarkEnd w:id="0"/>
    <w:p w14:paraId="073D3359" w14:textId="77777777" w:rsidR="00C63004" w:rsidRDefault="00C63004">
      <w:pPr>
        <w:jc w:val="center"/>
        <w:rPr>
          <w:rFonts w:ascii="Calibri" w:eastAsia="Calibri" w:hAnsi="Calibri" w:cs="Calibri"/>
          <w:i/>
          <w:iCs/>
          <w:color w:val="FF0000"/>
          <w:sz w:val="22"/>
          <w:szCs w:val="22"/>
          <w:u w:color="FF0000"/>
        </w:rPr>
      </w:pPr>
    </w:p>
    <w:tbl>
      <w:tblPr>
        <w:tblW w:w="10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29"/>
        <w:gridCol w:w="5621"/>
        <w:gridCol w:w="2404"/>
      </w:tblGrid>
      <w:tr w:rsidR="00C63004" w:rsidRPr="00C64CB0" w14:paraId="6F3455EC" w14:textId="77777777" w:rsidTr="001710D5">
        <w:trPr>
          <w:trHeight w:val="57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2335" w14:textId="7C9D2BF2" w:rsidR="00C63004" w:rsidRPr="00C64CB0" w:rsidRDefault="001710D5" w:rsidP="004B3F55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09</w:t>
            </w:r>
            <w:r w:rsidR="00B17C9A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.00 – </w:t>
            </w: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09</w:t>
            </w:r>
            <w:r w:rsidR="0064502C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.</w:t>
            </w:r>
            <w:r w:rsidR="00C00069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1</w:t>
            </w:r>
            <w:r w:rsidR="004B3F55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59404" w14:textId="43CBE7C3" w:rsidR="001710D5" w:rsidRPr="00C64CB0" w:rsidRDefault="001710D5" w:rsidP="001710D5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Welcome</w:t>
            </w:r>
            <w:r w:rsidR="004B3F55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, virtual </w:t>
            </w:r>
            <w:r w:rsid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Tea &amp; C</w:t>
            </w:r>
            <w:r w:rsidR="004B3F55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offee,</w:t>
            </w:r>
            <w:r w:rsidR="002117F0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 Introductions</w:t>
            </w:r>
            <w:r w:rsidR="004B3F55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 and </w:t>
            </w:r>
            <w:r w:rsidR="002117F0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G</w:t>
            </w:r>
            <w:r w:rsidR="00C00069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round rules</w:t>
            </w:r>
          </w:p>
          <w:p w14:paraId="49E28610" w14:textId="4E24C76D" w:rsidR="00C63004" w:rsidRPr="00C64CB0" w:rsidRDefault="00C63004" w:rsidP="00AA3603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DFD8A" w14:textId="1D0EE27C" w:rsidR="00C63004" w:rsidRPr="00C64CB0" w:rsidRDefault="001710D5" w:rsidP="004B3F55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Dr </w:t>
            </w:r>
            <w:r w:rsidR="004B3F55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Andrew Sharman</w:t>
            </w:r>
          </w:p>
        </w:tc>
      </w:tr>
      <w:tr w:rsidR="00C63004" w:rsidRPr="00C64CB0" w14:paraId="41357581" w14:textId="77777777" w:rsidTr="00AE2086">
        <w:trPr>
          <w:trHeight w:val="448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120D1" w14:textId="1481A9D9" w:rsidR="00C63004" w:rsidRPr="00C64CB0" w:rsidRDefault="009446F4" w:rsidP="00503EA1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09.</w:t>
            </w:r>
            <w:r w:rsidR="00C00069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1</w:t>
            </w:r>
            <w:r w:rsidR="00503EA1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5</w:t>
            </w: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 – </w:t>
            </w:r>
            <w:r w:rsidR="00503EA1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10</w:t>
            </w:r>
            <w:r w:rsidR="00C00069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.</w:t>
            </w:r>
            <w:r w:rsidR="00503EA1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6BF23" w14:textId="172199A4" w:rsidR="00C63004" w:rsidRPr="00C64CB0" w:rsidRDefault="004B3F55" w:rsidP="00503EA1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The</w:t>
            </w:r>
            <w:r w:rsidR="00503EA1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 new Curriculum – How is it going?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31E1" w14:textId="45058773" w:rsidR="00C63004" w:rsidRPr="00C64CB0" w:rsidRDefault="001710D5" w:rsidP="00503EA1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Dr </w:t>
            </w:r>
            <w:r w:rsidR="00503EA1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Matt Williams</w:t>
            </w:r>
          </w:p>
          <w:p w14:paraId="002A2C62" w14:textId="258D4573" w:rsidR="00503EA1" w:rsidRPr="00C64CB0" w:rsidRDefault="00503EA1" w:rsidP="00503EA1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Dr Andrew Sharman </w:t>
            </w:r>
          </w:p>
          <w:p w14:paraId="0CAF6EAC" w14:textId="5CF87CDC" w:rsidR="00503EA1" w:rsidRPr="00C64CB0" w:rsidRDefault="00503EA1" w:rsidP="00503EA1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Ms Natalie Bell</w:t>
            </w:r>
          </w:p>
        </w:tc>
      </w:tr>
      <w:tr w:rsidR="009446F4" w:rsidRPr="00C64CB0" w14:paraId="3366409D" w14:textId="77777777" w:rsidTr="00AE2086">
        <w:trPr>
          <w:trHeight w:val="40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07ACC" w14:textId="32DC3B63" w:rsidR="009446F4" w:rsidRPr="00C64CB0" w:rsidRDefault="00503EA1" w:rsidP="00503EA1">
            <w:pPr>
              <w:tabs>
                <w:tab w:val="left" w:pos="180"/>
                <w:tab w:val="center" w:pos="934"/>
              </w:tabs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     10</w:t>
            </w:r>
            <w:r w:rsidR="009446F4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.</w:t>
            </w: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00</w:t>
            </w:r>
            <w:r w:rsidR="009446F4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 – 10.</w:t>
            </w: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392DD" w14:textId="6A740B60" w:rsidR="009446F4" w:rsidRPr="00C64CB0" w:rsidRDefault="00503EA1" w:rsidP="00503EA1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ICM Workforce now and in 10 years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60F50" w14:textId="76B88127" w:rsidR="009446F4" w:rsidRPr="00C64CB0" w:rsidRDefault="00503EA1" w:rsidP="008433B2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Dr Jack Parry-Jones</w:t>
            </w:r>
          </w:p>
        </w:tc>
      </w:tr>
      <w:tr w:rsidR="009446F4" w:rsidRPr="00C64CB0" w14:paraId="513EF1D7" w14:textId="77777777" w:rsidTr="009446F4">
        <w:trPr>
          <w:trHeight w:val="414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B878" w14:textId="584A91DC" w:rsidR="009446F4" w:rsidRPr="00C64CB0" w:rsidRDefault="00503EA1" w:rsidP="00503EA1">
            <w:pPr>
              <w:tabs>
                <w:tab w:val="left" w:pos="180"/>
                <w:tab w:val="center" w:pos="934"/>
              </w:tabs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ab/>
            </w: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ab/>
              <w:t xml:space="preserve">10.30 – 11.00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AEEF" w14:textId="579A089B" w:rsidR="009446F4" w:rsidRPr="00C64CB0" w:rsidRDefault="00503EA1" w:rsidP="009446F4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 xml:space="preserve">Recruitment </w:t>
            </w:r>
            <w:r w:rsidR="00C64CB0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– Then, Now and the F</w:t>
            </w:r>
            <w:r w:rsidRPr="00C64CB0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uture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1CA69" w14:textId="3F554595" w:rsidR="009446F4" w:rsidRPr="00C64CB0" w:rsidRDefault="00503EA1" w:rsidP="00D84F32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Dr Tim Meekings</w:t>
            </w:r>
          </w:p>
        </w:tc>
      </w:tr>
      <w:tr w:rsidR="00C64CB0" w:rsidRPr="00C64CB0" w14:paraId="244909F6" w14:textId="77777777" w:rsidTr="00C64CB0">
        <w:trPr>
          <w:trHeight w:val="598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2C19D" w14:textId="3EB36C25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  <w:t>11.00 – 11.30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A6A8A" w14:textId="04489871" w:rsidR="00C64CB0" w:rsidRPr="00C64CB0" w:rsidRDefault="00C64CB0" w:rsidP="00C64CB0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 w:cs="Calibri"/>
                <w:b/>
                <w:sz w:val="22"/>
                <w:szCs w:val="22"/>
              </w:rPr>
              <w:t>Break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62D6A" w14:textId="77777777" w:rsidR="00C64CB0" w:rsidRPr="00C64CB0" w:rsidRDefault="00C64CB0" w:rsidP="00C64CB0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</w:tc>
      </w:tr>
      <w:tr w:rsidR="00C64CB0" w:rsidRPr="00C64CB0" w14:paraId="0A15B543" w14:textId="77777777" w:rsidTr="001710D5">
        <w:trPr>
          <w:trHeight w:val="598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6C21" w14:textId="4112AF27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11.30 – 12.00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701C1" w14:textId="2243A68D" w:rsidR="00C64CB0" w:rsidRPr="00C64CB0" w:rsidRDefault="00C64CB0" w:rsidP="00C64CB0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How to attract</w:t>
            </w: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and retain ICU Consultants to S</w:t>
            </w: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maller </w:t>
            </w: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>U</w:t>
            </w: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nits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B4C2A" w14:textId="28988CA1" w:rsidR="00C64CB0" w:rsidRPr="00C64CB0" w:rsidRDefault="00C64CB0" w:rsidP="00C64CB0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Dr Chris Thorpe</w:t>
            </w:r>
          </w:p>
        </w:tc>
      </w:tr>
      <w:tr w:rsidR="00C64CB0" w:rsidRPr="00C64CB0" w14:paraId="112E41E7" w14:textId="77777777" w:rsidTr="001710D5">
        <w:trPr>
          <w:trHeight w:val="598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8C365" w14:textId="551C5107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12.00 </w:t>
            </w: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 – 12.30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20165" w14:textId="276C8441" w:rsidR="00C64CB0" w:rsidRPr="00C64CB0" w:rsidRDefault="00C64CB0" w:rsidP="00C64CB0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>How to inspire M</w:t>
            </w: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edical </w:t>
            </w: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>S</w:t>
            </w: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tudents to ICM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02BD5" w14:textId="60353FB6" w:rsidR="00C64CB0" w:rsidRPr="00C64CB0" w:rsidRDefault="00C64CB0" w:rsidP="00EA0FAE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Dr </w:t>
            </w:r>
            <w:r w:rsidRPr="00EA0FAE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V</w:t>
            </w:r>
            <w:r w:rsidR="00EA0FAE" w:rsidRPr="00EA0FAE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idhi</w:t>
            </w: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Taylor</w:t>
            </w:r>
            <w:r w:rsidR="00EA0FAE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-</w:t>
            </w: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Jones</w:t>
            </w:r>
          </w:p>
        </w:tc>
      </w:tr>
      <w:tr w:rsidR="00C64CB0" w:rsidRPr="00C64CB0" w14:paraId="20A0B707" w14:textId="77777777" w:rsidTr="001710D5">
        <w:trPr>
          <w:trHeight w:val="66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CA95" w14:textId="5D199721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  <w:t xml:space="preserve">12.30 – 13.00 </w:t>
            </w:r>
          </w:p>
          <w:p w14:paraId="22BBD464" w14:textId="1ACFCC28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</w:pPr>
          </w:p>
          <w:p w14:paraId="30D7ED7A" w14:textId="77777777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</w:pPr>
          </w:p>
          <w:p w14:paraId="70844C0C" w14:textId="77777777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</w:pPr>
          </w:p>
          <w:p w14:paraId="743F81B4" w14:textId="0CDDC138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72B01" w14:textId="519A5E7E" w:rsidR="00C64CB0" w:rsidRPr="00C64CB0" w:rsidRDefault="00C64CB0" w:rsidP="00C64CB0">
            <w:pPr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 xml:space="preserve">                            Regional Advisor Meeting</w:t>
            </w:r>
          </w:p>
          <w:p w14:paraId="7A35D1EB" w14:textId="06307AA5" w:rsidR="00C64CB0" w:rsidRPr="00C64CB0" w:rsidRDefault="00C64CB0" w:rsidP="00C64CB0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                    Dr Matt Williams (ICM Lead RA) </w:t>
            </w:r>
          </w:p>
          <w:p w14:paraId="3EBB970D" w14:textId="77777777" w:rsidR="00C64CB0" w:rsidRPr="00C64CB0" w:rsidRDefault="00C64CB0" w:rsidP="00C64CB0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  <w:p w14:paraId="3636A2D0" w14:textId="13CFBB6A" w:rsidR="00C64CB0" w:rsidRPr="00C64CB0" w:rsidRDefault="00C64CB0" w:rsidP="00C64CB0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             Training Programme Directors Meeting</w:t>
            </w:r>
          </w:p>
          <w:p w14:paraId="25B128B2" w14:textId="726C8681" w:rsidR="00C64CB0" w:rsidRPr="00C64CB0" w:rsidRDefault="00C64CB0" w:rsidP="00C64CB0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                     Dr Liza Keating (ICM TPD)</w:t>
            </w:r>
          </w:p>
          <w:p w14:paraId="4870ECD0" w14:textId="2F39BB69" w:rsidR="00C64CB0" w:rsidRPr="00C64CB0" w:rsidRDefault="00C64CB0" w:rsidP="00C64CB0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  <w:p w14:paraId="54D7686F" w14:textId="65EDB62E" w:rsidR="00C64CB0" w:rsidRPr="00C64CB0" w:rsidRDefault="00C64CB0" w:rsidP="00C64CB0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                              Faculty Tutors Meeting</w:t>
            </w:r>
          </w:p>
          <w:p w14:paraId="22BDB96B" w14:textId="5ACB8DAD" w:rsidR="00C64CB0" w:rsidRPr="00C64CB0" w:rsidRDefault="00C64CB0" w:rsidP="00C64CB0">
            <w:pPr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               Dr Andrew Sharman (Deputy Lead RA)</w:t>
            </w:r>
          </w:p>
          <w:p w14:paraId="435FD8B1" w14:textId="16EA32F5" w:rsidR="00C64CB0" w:rsidRPr="00C64CB0" w:rsidRDefault="00C64CB0" w:rsidP="00C64CB0">
            <w:pPr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B5AC3" w14:textId="77777777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RAs</w:t>
            </w:r>
          </w:p>
          <w:p w14:paraId="2778EF72" w14:textId="77777777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</w:p>
          <w:p w14:paraId="78EEE1CC" w14:textId="77777777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</w:p>
          <w:p w14:paraId="1FDFE643" w14:textId="77777777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</w:p>
          <w:p w14:paraId="5F979DF8" w14:textId="77777777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TPDs</w:t>
            </w:r>
          </w:p>
          <w:p w14:paraId="0D10CCD7" w14:textId="77777777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</w:p>
          <w:p w14:paraId="00A18222" w14:textId="77777777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</w:p>
          <w:p w14:paraId="4F08D358" w14:textId="3615C25D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FTs</w:t>
            </w:r>
          </w:p>
        </w:tc>
      </w:tr>
      <w:tr w:rsidR="00C64CB0" w:rsidRPr="00C64CB0" w14:paraId="7BFD0A42" w14:textId="77777777" w:rsidTr="001710D5">
        <w:trPr>
          <w:trHeight w:val="66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F8ABB" w14:textId="54A51EBA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  <w:t>13</w:t>
            </w:r>
            <w:r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  <w:t xml:space="preserve">.00 </w:t>
            </w: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 – </w:t>
            </w:r>
            <w:r w:rsidRPr="00C64CB0"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  <w:t>13.45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A28E2" w14:textId="4503F57F" w:rsidR="00C64CB0" w:rsidRPr="00C64CB0" w:rsidRDefault="00C64CB0" w:rsidP="00C64CB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5718" w14:textId="77777777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</w:pPr>
          </w:p>
        </w:tc>
      </w:tr>
      <w:tr w:rsidR="00C64CB0" w:rsidRPr="00C64CB0" w14:paraId="00D4DD29" w14:textId="77777777" w:rsidTr="005F4DBB">
        <w:trPr>
          <w:trHeight w:val="66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31781" w14:textId="632953AC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  <w:t>13.</w:t>
            </w:r>
            <w:r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  <w:t xml:space="preserve">45 </w:t>
            </w: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 – </w:t>
            </w:r>
            <w:r w:rsidRPr="00C64CB0"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  <w:t>14.15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98C79" w14:textId="64B8DDCD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FFICM then and during COVID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EEB47" w14:textId="183A0B56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Dr Vickie Robson</w:t>
            </w:r>
          </w:p>
        </w:tc>
      </w:tr>
      <w:tr w:rsidR="00C64CB0" w:rsidRPr="00C64CB0" w14:paraId="592E50FE" w14:textId="77777777" w:rsidTr="001710D5">
        <w:trPr>
          <w:trHeight w:val="66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29B3" w14:textId="623B6CF1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14.15</w:t>
            </w:r>
            <w:r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 – 15.00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BEC3C" w14:textId="647D5EE6" w:rsidR="00C64CB0" w:rsidRPr="00C64CB0" w:rsidRDefault="00C64CB0" w:rsidP="00C64CB0">
            <w:pPr>
              <w:rPr>
                <w:rFonts w:ascii="Century Gothic" w:hAnsi="Century Gothic" w:cs="Calibri"/>
                <w:b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 w:cs="Calibri"/>
                <w:b/>
                <w:color w:val="auto"/>
                <w:sz w:val="22"/>
                <w:szCs w:val="22"/>
              </w:rPr>
              <w:t xml:space="preserve">                      Sim and it’s role in ICM training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2B248" w14:textId="1FDAA9E4" w:rsidR="00C64CB0" w:rsidRPr="00C64CB0" w:rsidRDefault="00C64CB0" w:rsidP="00C64CB0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Dr Andrew Jacques </w:t>
            </w:r>
          </w:p>
        </w:tc>
      </w:tr>
      <w:tr w:rsidR="00C64CB0" w:rsidRPr="00C64CB0" w14:paraId="00CDE258" w14:textId="77777777" w:rsidTr="001710D5">
        <w:trPr>
          <w:trHeight w:val="903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5FC22" w14:textId="240D675B" w:rsidR="00C64CB0" w:rsidRPr="00C64CB0" w:rsidRDefault="00C64CB0" w:rsidP="0048374A">
            <w:pPr>
              <w:jc w:val="center"/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15.00 – </w:t>
            </w:r>
            <w:r w:rsidR="0048374A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15.30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D81B2" w14:textId="0D4A846E" w:rsidR="00C64CB0" w:rsidRPr="00C64CB0" w:rsidRDefault="00C64CB0" w:rsidP="00C64CB0">
            <w:pPr>
              <w:jc w:val="center"/>
              <w:rPr>
                <w:rFonts w:ascii="Century Gothic" w:hAnsi="Century Gothic" w:cs="Calibri"/>
                <w:b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color w:val="auto"/>
                <w:sz w:val="22"/>
                <w:szCs w:val="22"/>
              </w:rPr>
              <w:t>I am a terrible T</w:t>
            </w:r>
            <w:r w:rsidRPr="00C64CB0">
              <w:rPr>
                <w:rFonts w:ascii="Century Gothic" w:hAnsi="Century Gothic" w:cs="Calibri"/>
                <w:b/>
                <w:color w:val="auto"/>
                <w:sz w:val="22"/>
                <w:szCs w:val="22"/>
              </w:rPr>
              <w:t>rainee – Why?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53BA4" w14:textId="4C544B29" w:rsidR="00C64CB0" w:rsidRPr="00C64CB0" w:rsidRDefault="00C64CB0" w:rsidP="00C64CB0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Dr Michael Bannon</w:t>
            </w:r>
          </w:p>
        </w:tc>
      </w:tr>
      <w:tr w:rsidR="00C64CB0" w:rsidRPr="00C64CB0" w14:paraId="75BFA77E" w14:textId="77777777" w:rsidTr="00A77A46">
        <w:trPr>
          <w:trHeight w:val="252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EC4D" w14:textId="7434B4D3" w:rsidR="00C64CB0" w:rsidRPr="00C64CB0" w:rsidRDefault="0048374A" w:rsidP="00C64CB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  <w:t>15:30</w:t>
            </w:r>
            <w:r w:rsidR="00C64CB0"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  <w:t xml:space="preserve"> </w:t>
            </w:r>
            <w:r w:rsidR="00C64CB0"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 – </w:t>
            </w:r>
            <w:r w:rsidR="00C64CB0" w:rsidRPr="00C64CB0">
              <w:rPr>
                <w:rFonts w:ascii="Century Gothic" w:eastAsia="Calibri" w:hAnsi="Century Gothic" w:cs="Calibri"/>
                <w:b/>
                <w:bCs/>
                <w:sz w:val="22"/>
                <w:szCs w:val="22"/>
              </w:rPr>
              <w:t>16:00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51A1E" w14:textId="279EBB29" w:rsidR="00C64CB0" w:rsidRPr="00C64CB0" w:rsidRDefault="00C64CB0" w:rsidP="00C64CB0">
            <w:pPr>
              <w:jc w:val="center"/>
              <w:rPr>
                <w:rFonts w:ascii="Century Gothic" w:hAnsi="Century Gothic" w:cs="Calibri"/>
                <w:b/>
                <w:color w:val="auto"/>
                <w:sz w:val="22"/>
                <w:szCs w:val="22"/>
              </w:rPr>
            </w:pPr>
            <w:r w:rsidRPr="00C64CB0">
              <w:rPr>
                <w:rFonts w:ascii="Century Gothic" w:hAnsi="Century Gothic" w:cs="Calibri"/>
                <w:b/>
                <w:sz w:val="22"/>
                <w:szCs w:val="22"/>
              </w:rPr>
              <w:t>Afternoon tea and Discussion of day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7CA10" w14:textId="4D523E76" w:rsidR="00C64CB0" w:rsidRPr="00C64CB0" w:rsidRDefault="00C64CB0" w:rsidP="00EA0FAE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C64CB0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 xml:space="preserve">Dr </w:t>
            </w:r>
            <w:r w:rsidR="00EA0FAE">
              <w:rPr>
                <w:rFonts w:ascii="Century Gothic" w:eastAsia="Calibri" w:hAnsi="Century Gothic" w:cs="Calibri"/>
                <w:b/>
                <w:bCs/>
                <w:color w:val="auto"/>
                <w:sz w:val="22"/>
                <w:szCs w:val="22"/>
              </w:rPr>
              <w:t>Andrew Sharman</w:t>
            </w:r>
          </w:p>
        </w:tc>
      </w:tr>
    </w:tbl>
    <w:p w14:paraId="6EF9ED78" w14:textId="77777777" w:rsidR="00F67745" w:rsidRPr="00C64CB0" w:rsidRDefault="00F67745" w:rsidP="00A77A46">
      <w:pPr>
        <w:widowControl w:val="0"/>
        <w:rPr>
          <w:rFonts w:ascii="Century Gothic" w:eastAsia="Calibri" w:hAnsi="Century Gothic" w:cs="Calibri"/>
          <w:b/>
          <w:bCs/>
          <w:sz w:val="20"/>
          <w:szCs w:val="20"/>
        </w:rPr>
      </w:pPr>
      <w:bookmarkStart w:id="2" w:name="GoBack"/>
      <w:bookmarkEnd w:id="2"/>
    </w:p>
    <w:sectPr w:rsidR="00F67745" w:rsidRPr="00C64CB0" w:rsidSect="00A77A46">
      <w:footerReference w:type="even" r:id="rId8"/>
      <w:footerReference w:type="default" r:id="rId9"/>
      <w:pgSz w:w="11900" w:h="16840"/>
      <w:pgMar w:top="0" w:right="720" w:bottom="0" w:left="720" w:header="567" w:footer="40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210C5" w14:textId="77777777" w:rsidR="00134331" w:rsidRDefault="00134331">
      <w:pPr>
        <w:rPr>
          <w:rFonts w:hint="eastAsia"/>
        </w:rPr>
      </w:pPr>
      <w:r>
        <w:separator/>
      </w:r>
    </w:p>
  </w:endnote>
  <w:endnote w:type="continuationSeparator" w:id="0">
    <w:p w14:paraId="03810C82" w14:textId="77777777" w:rsidR="00134331" w:rsidRDefault="001343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70A08" w14:textId="77777777" w:rsidR="00C63004" w:rsidRDefault="00B923F0">
    <w:pPr>
      <w:pStyle w:val="Footer"/>
      <w:jc w:val="right"/>
      <w:rPr>
        <w:rFonts w:hint="eastAsia"/>
      </w:rPr>
    </w:pPr>
    <w:r>
      <w:rPr>
        <w:sz w:val="18"/>
        <w:szCs w:val="18"/>
      </w:rPr>
      <w:t xml:space="preserve">Page </w:t>
    </w:r>
    <w:r w:rsidR="00AF180A"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t xml:space="preserve"> </w:t>
    </w:r>
    <w:r>
      <w:rPr>
        <w:sz w:val="18"/>
        <w:szCs w:val="18"/>
      </w:rPr>
      <w:t>(of 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F63B2" w14:textId="6DE7B6C7" w:rsidR="00C63004" w:rsidRDefault="00B923F0">
    <w:pPr>
      <w:pStyle w:val="Footer"/>
      <w:jc w:val="right"/>
      <w:rPr>
        <w:rFonts w:hint="eastAsia"/>
      </w:rPr>
    </w:pPr>
    <w:r>
      <w:rPr>
        <w:sz w:val="18"/>
        <w:szCs w:val="18"/>
      </w:rPr>
      <w:t xml:space="preserve">Page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1710D5">
      <w:rPr>
        <w:rFonts w:hint="eastAsia"/>
        <w:b/>
        <w:bCs/>
        <w:noProof/>
        <w:sz w:val="18"/>
        <w:szCs w:val="18"/>
      </w:rPr>
      <w:t>3</w:t>
    </w:r>
    <w:r>
      <w:rPr>
        <w:b/>
        <w:bCs/>
        <w:sz w:val="18"/>
        <w:szCs w:val="18"/>
      </w:rPr>
      <w:fldChar w:fldCharType="end"/>
    </w:r>
    <w:r>
      <w:rPr>
        <w:b/>
        <w:bCs/>
        <w:sz w:val="18"/>
        <w:szCs w:val="18"/>
      </w:rPr>
      <w:t xml:space="preserve"> </w:t>
    </w:r>
    <w:r>
      <w:rPr>
        <w:sz w:val="18"/>
        <w:szCs w:val="18"/>
      </w:rPr>
      <w:t>(of ?)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F977A" w14:textId="77777777" w:rsidR="00134331" w:rsidRDefault="00134331">
      <w:pPr>
        <w:rPr>
          <w:rFonts w:hint="eastAsia"/>
        </w:rPr>
      </w:pPr>
      <w:r>
        <w:separator/>
      </w:r>
    </w:p>
  </w:footnote>
  <w:footnote w:type="continuationSeparator" w:id="0">
    <w:p w14:paraId="36F44016" w14:textId="77777777" w:rsidR="00134331" w:rsidRDefault="001343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04"/>
    <w:rsid w:val="00034C82"/>
    <w:rsid w:val="00053A3A"/>
    <w:rsid w:val="00093CB3"/>
    <w:rsid w:val="000A7D92"/>
    <w:rsid w:val="00134331"/>
    <w:rsid w:val="0014230B"/>
    <w:rsid w:val="00155ADB"/>
    <w:rsid w:val="001710D5"/>
    <w:rsid w:val="00204A9F"/>
    <w:rsid w:val="002117F0"/>
    <w:rsid w:val="00222384"/>
    <w:rsid w:val="00223B17"/>
    <w:rsid w:val="002405A4"/>
    <w:rsid w:val="0025328B"/>
    <w:rsid w:val="00314A7F"/>
    <w:rsid w:val="003216C5"/>
    <w:rsid w:val="0033706D"/>
    <w:rsid w:val="003466DB"/>
    <w:rsid w:val="00391196"/>
    <w:rsid w:val="003A407B"/>
    <w:rsid w:val="003E55F7"/>
    <w:rsid w:val="00407AB8"/>
    <w:rsid w:val="00437520"/>
    <w:rsid w:val="00451005"/>
    <w:rsid w:val="0048374A"/>
    <w:rsid w:val="004B1430"/>
    <w:rsid w:val="004B3F55"/>
    <w:rsid w:val="00503EA1"/>
    <w:rsid w:val="00520FAC"/>
    <w:rsid w:val="00541BC4"/>
    <w:rsid w:val="005570B9"/>
    <w:rsid w:val="0056777C"/>
    <w:rsid w:val="00574F47"/>
    <w:rsid w:val="0057605B"/>
    <w:rsid w:val="00580DE9"/>
    <w:rsid w:val="00592DEC"/>
    <w:rsid w:val="005930A2"/>
    <w:rsid w:val="005B3CFA"/>
    <w:rsid w:val="005F4DBB"/>
    <w:rsid w:val="00615152"/>
    <w:rsid w:val="00624825"/>
    <w:rsid w:val="0064502C"/>
    <w:rsid w:val="006751C2"/>
    <w:rsid w:val="00682376"/>
    <w:rsid w:val="00713ECF"/>
    <w:rsid w:val="00725AF6"/>
    <w:rsid w:val="00742BF1"/>
    <w:rsid w:val="00743396"/>
    <w:rsid w:val="00743AB8"/>
    <w:rsid w:val="00786A0E"/>
    <w:rsid w:val="007A5F6E"/>
    <w:rsid w:val="007D26EA"/>
    <w:rsid w:val="0082625E"/>
    <w:rsid w:val="008433B2"/>
    <w:rsid w:val="00851845"/>
    <w:rsid w:val="00903360"/>
    <w:rsid w:val="00912A07"/>
    <w:rsid w:val="009270AF"/>
    <w:rsid w:val="00927A39"/>
    <w:rsid w:val="009446F4"/>
    <w:rsid w:val="00955766"/>
    <w:rsid w:val="009F18CB"/>
    <w:rsid w:val="00A00F33"/>
    <w:rsid w:val="00A03632"/>
    <w:rsid w:val="00A702A8"/>
    <w:rsid w:val="00A7798B"/>
    <w:rsid w:val="00A77A46"/>
    <w:rsid w:val="00AA3603"/>
    <w:rsid w:val="00AD5066"/>
    <w:rsid w:val="00AD525A"/>
    <w:rsid w:val="00AE2086"/>
    <w:rsid w:val="00AF180A"/>
    <w:rsid w:val="00B033FA"/>
    <w:rsid w:val="00B17C9A"/>
    <w:rsid w:val="00B923F0"/>
    <w:rsid w:val="00BA0816"/>
    <w:rsid w:val="00BA6332"/>
    <w:rsid w:val="00BF0DC8"/>
    <w:rsid w:val="00BF24A2"/>
    <w:rsid w:val="00C00069"/>
    <w:rsid w:val="00C63004"/>
    <w:rsid w:val="00C64CB0"/>
    <w:rsid w:val="00CB0153"/>
    <w:rsid w:val="00CD5D24"/>
    <w:rsid w:val="00CF6362"/>
    <w:rsid w:val="00D440CA"/>
    <w:rsid w:val="00D50965"/>
    <w:rsid w:val="00D84F32"/>
    <w:rsid w:val="00DA12E8"/>
    <w:rsid w:val="00DB2426"/>
    <w:rsid w:val="00DF4AEF"/>
    <w:rsid w:val="00EA0FAE"/>
    <w:rsid w:val="00EC7CA6"/>
    <w:rsid w:val="00F40BF3"/>
    <w:rsid w:val="00F67745"/>
    <w:rsid w:val="00F937EF"/>
    <w:rsid w:val="00FA00AF"/>
    <w:rsid w:val="00F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CB65"/>
  <w15:docId w15:val="{7E914494-82EB-4276-9B35-FF6908EE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Lucida Grande" w:hAnsi="Lucida Grande"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Lucida Grande" w:hAnsi="Lucida Grande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Lucida Grande" w:eastAsia="Lucida Grande" w:hAnsi="Lucida Grande" w:cs="Lucida Grande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9A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NoSpacing">
    <w:name w:val="No Spacing"/>
    <w:rsid w:val="00912A07"/>
    <w:rPr>
      <w:rFonts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0208-BC13-40B7-8710-355D44BD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Rohini Makwana</dc:creator>
  <cp:lastModifiedBy>Rohini Makwana</cp:lastModifiedBy>
  <cp:revision>3</cp:revision>
  <cp:lastPrinted>2020-01-29T12:03:00Z</cp:lastPrinted>
  <dcterms:created xsi:type="dcterms:W3CDTF">2021-11-03T13:55:00Z</dcterms:created>
  <dcterms:modified xsi:type="dcterms:W3CDTF">2021-11-03T14:10:00Z</dcterms:modified>
</cp:coreProperties>
</file>